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Справка о </w:t>
      </w:r>
      <w:proofErr w:type="gramStart"/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социально-экономическом</w:t>
      </w:r>
      <w:proofErr w:type="gramEnd"/>
      <w:r w:rsidRPr="00D10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положений 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На территории сельского поселения расположены  свыше 100 учреждений промышленности, образование, здравоохранения, культуры.</w:t>
      </w:r>
    </w:p>
    <w:p w:rsidR="000833E8" w:rsidRPr="00D10D6A" w:rsidRDefault="000833E8" w:rsidP="00083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Предприятия и организации нашего поселения производят мясо, молоко, выращивают овощи, картофель, как для своих нужд, так и для реализации на рынках г. Улан-Удэ. Развито производство строительных материалов, деревообработка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ПРОМЫШЛЕННОСТЬ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«Иволгинский полиграфист» - производство бланочной продукции.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 Шишкина Г.Г.- производство хлеба.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ИП 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Холонгуев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производство хлеба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СЕЛЬСКОЕ ХОЗЯЙСТВО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предприятий — 5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крестьянских хозяйств — 88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подсобных хозяйств — 1874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СПоКа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4, СПКСК— 4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ТОРГОВЛЯ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 объект общей площадью 1065 кв. м.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Общественное питание: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  - "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Гоё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«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Сэргэ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Уряал</w:t>
      </w:r>
      <w:proofErr w:type="spell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«Орион», «Шелковый путь», комбинат школьного питания - 472 посадочных места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ОБРАЗОВАНИЕ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Средних специальных учебных  заведений—2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686"/>
        <w:gridCol w:w="2126"/>
      </w:tblGrid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Бурятский республиканский агротехнический техникум (БРАТТ сокр.)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Ачитуев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Цыренжапович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 21-1-96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Колледж традиционных искусств народов Забайкалья (КТИНЗ </w:t>
            </w:r>
            <w:proofErr w:type="spellStart"/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</w:t>
            </w:r>
            <w:proofErr w:type="spellEnd"/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Куприянов Анатолий Александрович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 21-8-98</w:t>
            </w:r>
          </w:p>
        </w:tc>
      </w:tr>
    </w:tbl>
    <w:p w:rsidR="000833E8" w:rsidRDefault="000833E8" w:rsidP="00083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833E8" w:rsidRDefault="000833E8" w:rsidP="00083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 -7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835"/>
        <w:gridCol w:w="3828"/>
        <w:gridCol w:w="2126"/>
      </w:tblGrid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Верхне-Иволгинская СОШ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Дансарунова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 23-3-40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Иволгинская СОШ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Дементьев Станислав Викторович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 21-2-07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Каленовская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Базарова Оксана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Цыренбазаровна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8(30140)23-4-95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Тапхарская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Дондуков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Зандра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8(30140)23-7-23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Краснояровская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Забанова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8(30140)22-4-66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Колобковская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Дульская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Иннокентьевна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8(30140)41-1-45</w:t>
            </w:r>
          </w:p>
        </w:tc>
      </w:tr>
      <w:tr w:rsidR="000833E8" w:rsidRPr="00D10D6A" w:rsidTr="0017439F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Иволгинская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(сменная) ОШ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Голышева Лариса Юрьевна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8(30140)22-5-49</w:t>
            </w:r>
          </w:p>
        </w:tc>
      </w:tr>
    </w:tbl>
    <w:p w:rsidR="000833E8" w:rsidRPr="00D10D6A" w:rsidRDefault="000833E8" w:rsidP="00083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Детских дошкольных учреждений - 4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3962"/>
        <w:gridCol w:w="1983"/>
      </w:tblGrid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Березка»с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волгинск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Кривогорницына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8(30140)21885</w:t>
            </w:r>
          </w:p>
        </w:tc>
      </w:tr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 "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Золотинка"с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волгинск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Галданова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Дарима Николаевна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8(30140)21047</w:t>
            </w:r>
          </w:p>
        </w:tc>
      </w:tr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Булжамуур»с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Иволга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Цыренова Альбина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hAnsi="Times New Roman"/>
                <w:sz w:val="24"/>
                <w:szCs w:val="24"/>
              </w:rPr>
              <w:t>8(30140)23395</w:t>
            </w:r>
          </w:p>
        </w:tc>
      </w:tr>
      <w:tr w:rsidR="000833E8" w:rsidRPr="00D10D6A" w:rsidTr="0017439F">
        <w:trPr>
          <w:trHeight w:val="1141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            </w:t>
            </w:r>
          </w:p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дошкольное образовательное        учреждение </w:t>
            </w:r>
            <w:proofErr w:type="gram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</w:p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сад «Ромашка» </w:t>
            </w: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апхар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  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Лубсандоржиева</w:t>
            </w:r>
            <w:proofErr w:type="spellEnd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D1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Базыровна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Учреждений дополнительного образования — 3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969"/>
        <w:gridCol w:w="1843"/>
      </w:tblGrid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Иволгинский районный центр дополнительного образования детей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Астраханцев Сергей Валерьевич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дополнительное образование детей Иволгинская Детская школа искусств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Гомбоева Марина Владимировна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 21-250</w:t>
            </w:r>
          </w:p>
        </w:tc>
      </w:tr>
      <w:tr w:rsidR="000833E8" w:rsidRPr="00D10D6A" w:rsidTr="0017439F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юношеский центр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Дружинин Михаил Николаевич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33E8" w:rsidRDefault="000833E8" w:rsidP="000833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ЗДРАВООХРАНЕНИЕ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Центр общей врачебной практики с консультационно-диагностическим отделением (открыт 21.06.2012 г.) в котором, функционируют:</w:t>
      </w:r>
    </w:p>
    <w:p w:rsidR="000833E8" w:rsidRPr="00D10D6A" w:rsidRDefault="000833E8" w:rsidP="000833E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детская консультация</w:t>
      </w:r>
    </w:p>
    <w:p w:rsidR="000833E8" w:rsidRPr="00D10D6A" w:rsidRDefault="000833E8" w:rsidP="000833E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женская консультация</w:t>
      </w:r>
    </w:p>
    <w:p w:rsidR="000833E8" w:rsidRPr="00D10D6A" w:rsidRDefault="000833E8" w:rsidP="000833E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диагностическая лаборатория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Стационарная служба включает в себя отделения:</w:t>
      </w:r>
    </w:p>
    <w:p w:rsidR="000833E8" w:rsidRPr="00D10D6A" w:rsidRDefault="000833E8" w:rsidP="000833E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детское,</w:t>
      </w:r>
    </w:p>
    <w:p w:rsidR="000833E8" w:rsidRPr="00D10D6A" w:rsidRDefault="000833E8" w:rsidP="000833E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хирургическое,</w:t>
      </w:r>
    </w:p>
    <w:p w:rsidR="000833E8" w:rsidRPr="00D10D6A" w:rsidRDefault="000833E8" w:rsidP="000833E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терапевтическое,</w:t>
      </w:r>
    </w:p>
    <w:p w:rsidR="000833E8" w:rsidRPr="00D10D6A" w:rsidRDefault="000833E8" w:rsidP="000833E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родильное,</w:t>
      </w:r>
    </w:p>
    <w:p w:rsidR="000833E8" w:rsidRPr="00D10D6A" w:rsidRDefault="000833E8" w:rsidP="000833E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гинекологическое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Станция скорой помощи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Фельдшерско-акушерских пунктов—5 (в селах Верхняя Иволга, Красноярово, </w:t>
      </w:r>
      <w:proofErr w:type="spellStart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Каленово</w:t>
      </w:r>
      <w:proofErr w:type="spellEnd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Тапхар</w:t>
      </w:r>
      <w:proofErr w:type="spellEnd"/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Колобки)</w:t>
      </w:r>
      <w:proofErr w:type="gramEnd"/>
    </w:p>
    <w:p w:rsidR="000833E8" w:rsidRDefault="000833E8" w:rsidP="000833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КУЛЬТУРА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Библиотек —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079"/>
        <w:gridCol w:w="4536"/>
      </w:tblGrid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Иволгинская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  с. Иволгинск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Цыденова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Арюна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Анатольевна,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8(30140)21-8-27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детская библиотека  с. Иволгинск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Собенникова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библиотека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Иволга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Пурбуева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Романовна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библиотека с.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Титова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ПолинаВикторовна</w:t>
            </w:r>
            <w:proofErr w:type="spellEnd"/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библиотека с. Красноярово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Шункова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 библиотека с. Колобки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Хлебодарова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сельская библиотека п.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Тапхар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Иванова Анна Юрьевна</w:t>
            </w:r>
          </w:p>
        </w:tc>
      </w:tr>
    </w:tbl>
    <w:p w:rsidR="000833E8" w:rsidRPr="00D10D6A" w:rsidRDefault="000833E8" w:rsidP="00083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клубных учреждений —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079"/>
        <w:gridCol w:w="4536"/>
      </w:tblGrid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районный методический культурно-досуговый центр «МИР»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волгинск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Галданова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Баярма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Ринчиндоржиевна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8(30140)21-2-50</w:t>
            </w:r>
          </w:p>
        </w:tc>
      </w:tr>
      <w:tr w:rsidR="000833E8" w:rsidRPr="00D10D6A" w:rsidTr="0017439F"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Верхняя Иволга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Доржиева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Бимба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Нимацыреновна</w:t>
            </w:r>
            <w:proofErr w:type="spellEnd"/>
          </w:p>
        </w:tc>
      </w:tr>
      <w:tr w:rsidR="000833E8" w:rsidRPr="00D10D6A" w:rsidTr="0017439F">
        <w:tc>
          <w:tcPr>
            <w:tcW w:w="4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 Доржиева Дарима Юрьевна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сельский Дом культуры с.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Каленово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руководитель Корнеева Наталья Викторовна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 с. Красноярово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Василевская Светлана Александровна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сельский Дом культуры п.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Тапхар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Цоктоева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Дарисурун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клуб с. Колобки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Антонова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Александровна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клуб с. Ключи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Медведев Андрей Кузьмич</w:t>
            </w:r>
          </w:p>
        </w:tc>
      </w:tr>
    </w:tbl>
    <w:p w:rsidR="000833E8" w:rsidRPr="00D10D6A" w:rsidRDefault="000833E8" w:rsidP="00083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музей—1</w:t>
      </w: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079"/>
        <w:gridCol w:w="4536"/>
      </w:tblGrid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833E8" w:rsidRPr="00D10D6A" w:rsidTr="0017439F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Краснояровский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музей села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смотритель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Плевина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</w:tr>
    </w:tbl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СОЦИАЛЬНОЕ ОБЕСПЕЧЕНИЕ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предприятия: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4111"/>
        <w:gridCol w:w="1708"/>
      </w:tblGrid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Иволгинское отделение почтовой связи ГУ УФПС РБ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Боярченко Людмила Георгиевна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21775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Иволгинский филиал РС ББЖ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государственный ветеринарный инспекто</w:t>
            </w:r>
            <w:proofErr w:type="gram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Базарова Светлана Семёновна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21746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Иволгинский отряд ГПС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Рупышев Владимир Васильевич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22469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Иволгинский лесхоз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Чиркунов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224266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 газеты «Жизнь Иволги»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Арьяев</w:t>
            </w:r>
            <w:proofErr w:type="spellEnd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Сергей </w:t>
            </w:r>
            <w:proofErr w:type="spellStart"/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Дашинимаевич</w:t>
            </w:r>
            <w:proofErr w:type="spell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21283</w:t>
            </w:r>
          </w:p>
        </w:tc>
      </w:tr>
      <w:tr w:rsidR="000833E8" w:rsidRPr="00D10D6A" w:rsidTr="0017439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РГУ «Центр Социальной поддержки населения по Иволгинскому району»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Астраханцева  Нина Владимировна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E8" w:rsidRPr="00D10D6A" w:rsidRDefault="000833E8" w:rsidP="001743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41126</w:t>
            </w:r>
          </w:p>
        </w:tc>
      </w:tr>
    </w:tbl>
    <w:p w:rsidR="000833E8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ТРАНСПОРТНОЕ ОБСЛУЖИВАНИЕ</w:t>
      </w:r>
    </w:p>
    <w:p w:rsidR="000833E8" w:rsidRPr="00D10D6A" w:rsidRDefault="000833E8" w:rsidP="000833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№130 маршрут Иволгинск </w:t>
      </w:r>
      <w:proofErr w:type="gramStart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</w:t>
      </w:r>
      <w:proofErr w:type="gramEnd"/>
      <w:r w:rsidRPr="00D10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лан-Удэ – Иволгинск Время обслуживания -  с 6 час. 20 мин. утра до 10 часов вечера   Стоимость проезда –   50  рублей  </w:t>
      </w:r>
    </w:p>
    <w:p w:rsidR="000833E8" w:rsidRDefault="000833E8" w:rsidP="000833E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0833E8" w:rsidRPr="00D10D6A" w:rsidRDefault="000833E8" w:rsidP="000833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D6A">
        <w:rPr>
          <w:rFonts w:ascii="Times New Roman" w:hAnsi="Times New Roman"/>
          <w:b/>
          <w:caps/>
          <w:sz w:val="24"/>
          <w:szCs w:val="24"/>
        </w:rPr>
        <w:t>Прочие предприятия</w:t>
      </w:r>
      <w:r w:rsidRPr="00D10D6A">
        <w:rPr>
          <w:rFonts w:ascii="Times New Roman" w:hAnsi="Times New Roman"/>
          <w:b/>
          <w:sz w:val="24"/>
          <w:szCs w:val="24"/>
        </w:rPr>
        <w:t>:</w:t>
      </w:r>
    </w:p>
    <w:p w:rsidR="000833E8" w:rsidRPr="00D10D6A" w:rsidRDefault="000833E8" w:rsidP="0008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Почтовых отделений  – 1,  аптек—2, лесничеств –3, пожарных частей –1, ветеринарных станций—1, средств массовой информации –1</w:t>
      </w:r>
    </w:p>
    <w:p w:rsidR="000833E8" w:rsidRPr="00D10D6A" w:rsidRDefault="000833E8" w:rsidP="0008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Важным фактором развития поселения является близость к городу и наличие федеральной автодороги Улан-Удэ - Кяхта.</w:t>
      </w:r>
    </w:p>
    <w:p w:rsidR="000833E8" w:rsidRPr="00D10D6A" w:rsidRDefault="000833E8" w:rsidP="0008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3E8" w:rsidRPr="00D10D6A" w:rsidRDefault="000833E8" w:rsidP="00083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Органом  территориального общественного самоуправления является комитет общественного самоуправления и осуществляет общественный </w:t>
      </w:r>
      <w:proofErr w:type="gramStart"/>
      <w:r w:rsidRPr="00D10D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D6A">
        <w:rPr>
          <w:rFonts w:ascii="Times New Roman" w:hAnsi="Times New Roman"/>
          <w:sz w:val="24"/>
          <w:szCs w:val="24"/>
        </w:rPr>
        <w:t xml:space="preserve"> работой предприятий, организации социально-культурного назначения и других объектов, расположенных на территории сельской администрации. Комитет добровольно исполняет принятые на себя обязательства в области среды, благоустройства территории, строительству  и организации жилищного фонда и т.д.</w:t>
      </w:r>
    </w:p>
    <w:p w:rsidR="000833E8" w:rsidRPr="00D10D6A" w:rsidRDefault="000833E8" w:rsidP="00083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3E8" w:rsidRPr="00D10D6A" w:rsidRDefault="000833E8" w:rsidP="00083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D6A">
        <w:rPr>
          <w:rFonts w:ascii="Times New Roman" w:hAnsi="Times New Roman"/>
          <w:b/>
          <w:caps/>
          <w:sz w:val="24"/>
          <w:szCs w:val="24"/>
          <w:lang w:eastAsia="ru-RU"/>
        </w:rPr>
        <w:t>Территориальное общественное самоуправление</w:t>
      </w:r>
      <w:r w:rsidRPr="00D10D6A">
        <w:rPr>
          <w:rFonts w:ascii="Times New Roman" w:hAnsi="Times New Roman"/>
          <w:sz w:val="24"/>
          <w:szCs w:val="24"/>
          <w:lang w:eastAsia="ru-RU"/>
        </w:rPr>
        <w:t xml:space="preserve"> сегодня является, пожалуй, наилучшим способом вовлечения граждан в управление общественными процессами, повышения уровня жизни населения. Органы ТОС - это реальные помощники и надежные партнеры местной власти. Ни одно важное мероприятие в поселении не проходит без их участия.</w:t>
      </w:r>
    </w:p>
    <w:p w:rsidR="000833E8" w:rsidRPr="00D10D6A" w:rsidRDefault="000833E8" w:rsidP="00083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В 2019 году активно работают </w:t>
      </w:r>
      <w:proofErr w:type="spellStart"/>
      <w:r w:rsidRPr="00D10D6A">
        <w:rPr>
          <w:rFonts w:ascii="Times New Roman" w:hAnsi="Times New Roman"/>
          <w:sz w:val="24"/>
          <w:szCs w:val="24"/>
        </w:rPr>
        <w:t>ТОСы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сельского поселения. По итогам прошлого года 12 </w:t>
      </w:r>
      <w:proofErr w:type="spellStart"/>
      <w:r w:rsidRPr="00D10D6A">
        <w:rPr>
          <w:rFonts w:ascii="Times New Roman" w:hAnsi="Times New Roman"/>
          <w:sz w:val="24"/>
          <w:szCs w:val="24"/>
        </w:rPr>
        <w:t>ТОСов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заняли призовые места и получили премию на общую сумму 750,0 тыс. рублей, которые были направлены на счета председателей ТОС в кредитных учреждениях. Далее они сами распоряжались финансовыми средствами.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Рябинушка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.К</w:t>
      </w:r>
      <w:proofErr w:type="gramEnd"/>
      <w:r w:rsidRPr="00D10D6A">
        <w:rPr>
          <w:rFonts w:ascii="Times New Roman" w:hAnsi="Times New Roman"/>
          <w:sz w:val="24"/>
          <w:szCs w:val="24"/>
        </w:rPr>
        <w:t>аленово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отремонтировали памятник детям войны. ТОС «Дружба»,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Низовское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.К</w:t>
      </w:r>
      <w:proofErr w:type="gramEnd"/>
      <w:r w:rsidRPr="00D10D6A">
        <w:rPr>
          <w:rFonts w:ascii="Times New Roman" w:hAnsi="Times New Roman"/>
          <w:sz w:val="24"/>
          <w:szCs w:val="24"/>
        </w:rPr>
        <w:t>расноярово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сделали </w:t>
      </w:r>
      <w:proofErr w:type="spellStart"/>
      <w:r w:rsidRPr="00D10D6A">
        <w:rPr>
          <w:rFonts w:ascii="Times New Roman" w:hAnsi="Times New Roman"/>
          <w:sz w:val="24"/>
          <w:szCs w:val="24"/>
        </w:rPr>
        <w:t>ролледром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 с тыльной стороны  сельского Дома культуры. Приобрели роликовые коньки, теперь дети активно занимаются катанием на </w:t>
      </w:r>
      <w:proofErr w:type="spellStart"/>
      <w:r w:rsidRPr="00D10D6A">
        <w:rPr>
          <w:rFonts w:ascii="Times New Roman" w:hAnsi="Times New Roman"/>
          <w:sz w:val="24"/>
          <w:szCs w:val="24"/>
        </w:rPr>
        <w:t>ролликах</w:t>
      </w:r>
      <w:proofErr w:type="spellEnd"/>
      <w:r w:rsidRPr="00D10D6A">
        <w:rPr>
          <w:rFonts w:ascii="Times New Roman" w:hAnsi="Times New Roman"/>
          <w:sz w:val="24"/>
          <w:szCs w:val="24"/>
        </w:rPr>
        <w:t>.  А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Верховское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.К</w:t>
      </w:r>
      <w:proofErr w:type="gramEnd"/>
      <w:r w:rsidRPr="00D10D6A">
        <w:rPr>
          <w:rFonts w:ascii="Times New Roman" w:hAnsi="Times New Roman"/>
          <w:sz w:val="24"/>
          <w:szCs w:val="24"/>
        </w:rPr>
        <w:t>расноярово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продолжил работы по  огораживанию кладбища. </w:t>
      </w:r>
      <w:proofErr w:type="spellStart"/>
      <w:r w:rsidRPr="00D10D6A">
        <w:rPr>
          <w:rFonts w:ascii="Times New Roman" w:hAnsi="Times New Roman"/>
          <w:sz w:val="24"/>
          <w:szCs w:val="24"/>
        </w:rPr>
        <w:t>ТОСы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Pr="00D10D6A">
        <w:rPr>
          <w:rFonts w:ascii="Times New Roman" w:hAnsi="Times New Roman"/>
          <w:sz w:val="24"/>
          <w:szCs w:val="24"/>
        </w:rPr>
        <w:t>Тапхар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построили детскую площадку. </w:t>
      </w:r>
      <w:proofErr w:type="spellStart"/>
      <w:r w:rsidRPr="00D10D6A">
        <w:rPr>
          <w:rFonts w:ascii="Times New Roman" w:hAnsi="Times New Roman"/>
          <w:sz w:val="24"/>
          <w:szCs w:val="24"/>
        </w:rPr>
        <w:t>ТОСы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.И</w:t>
      </w:r>
      <w:proofErr w:type="gramEnd"/>
      <w:r w:rsidRPr="00D10D6A">
        <w:rPr>
          <w:rFonts w:ascii="Times New Roman" w:hAnsi="Times New Roman"/>
          <w:sz w:val="24"/>
          <w:szCs w:val="24"/>
        </w:rPr>
        <w:t>волгинск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благоустраивали прилегающую территорию своих домов.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Ошор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6A">
        <w:rPr>
          <w:rFonts w:ascii="Times New Roman" w:hAnsi="Times New Roman"/>
          <w:sz w:val="24"/>
          <w:szCs w:val="24"/>
        </w:rPr>
        <w:t>Булаг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.В</w:t>
      </w:r>
      <w:proofErr w:type="gramEnd"/>
      <w:r w:rsidRPr="00D10D6A">
        <w:rPr>
          <w:rFonts w:ascii="Times New Roman" w:hAnsi="Times New Roman"/>
          <w:sz w:val="24"/>
          <w:szCs w:val="24"/>
        </w:rPr>
        <w:t>ерхняя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Иволга установили скважину на стадионе для заливки хоккейной коробки в зимний период, купили пиломатериал и расширили хоккейную коробку, купили для нужд </w:t>
      </w:r>
      <w:proofErr w:type="spellStart"/>
      <w:r w:rsidRPr="00D10D6A">
        <w:rPr>
          <w:rFonts w:ascii="Times New Roman" w:hAnsi="Times New Roman"/>
          <w:sz w:val="24"/>
          <w:szCs w:val="24"/>
        </w:rPr>
        <w:t>ТОСа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компьютер и оргтехнику, для СДК музыкальное оборудование.</w:t>
      </w:r>
    </w:p>
    <w:p w:rsidR="000833E8" w:rsidRPr="00D10D6A" w:rsidRDefault="000833E8" w:rsidP="000833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lastRenderedPageBreak/>
        <w:t>В 2019 году 8 ТОС нашего поселения приняли участие в районном конкурсе «</w:t>
      </w:r>
      <w:proofErr w:type="gramStart"/>
      <w:r w:rsidRPr="00D10D6A">
        <w:rPr>
          <w:rFonts w:ascii="Times New Roman" w:hAnsi="Times New Roman"/>
          <w:sz w:val="24"/>
          <w:szCs w:val="24"/>
        </w:rPr>
        <w:t>Лучший</w:t>
      </w:r>
      <w:proofErr w:type="gramEnd"/>
      <w:r w:rsidRPr="00D10D6A">
        <w:rPr>
          <w:rFonts w:ascii="Times New Roman" w:hAnsi="Times New Roman"/>
          <w:sz w:val="24"/>
          <w:szCs w:val="24"/>
        </w:rPr>
        <w:t xml:space="preserve"> ТОС Иволгинского района». Все конкурсанты были премированы в размере 50,0 тыс. рублей, общая сумма премирования составила 400,0 тыс. рублей. На эти деньги </w:t>
      </w:r>
      <w:proofErr w:type="spellStart"/>
      <w:r w:rsidRPr="00D10D6A">
        <w:rPr>
          <w:rFonts w:ascii="Times New Roman" w:hAnsi="Times New Roman"/>
          <w:sz w:val="24"/>
          <w:szCs w:val="24"/>
        </w:rPr>
        <w:t>ТОСы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также благоустроили детские площадки, купили уличные тренажеры.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Низовское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.К</w:t>
      </w:r>
      <w:proofErr w:type="gramEnd"/>
      <w:r w:rsidRPr="00D10D6A">
        <w:rPr>
          <w:rFonts w:ascii="Times New Roman" w:hAnsi="Times New Roman"/>
          <w:sz w:val="24"/>
          <w:szCs w:val="24"/>
        </w:rPr>
        <w:t>расноярово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 купил материал для устройства стенда «Слава героям!» возле памятника.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Верховское</w:t>
      </w:r>
      <w:proofErr w:type="spellEnd"/>
      <w:r w:rsidRPr="00D10D6A">
        <w:rPr>
          <w:rFonts w:ascii="Times New Roman" w:hAnsi="Times New Roman"/>
          <w:sz w:val="24"/>
          <w:szCs w:val="24"/>
        </w:rPr>
        <w:t>» облагородил памятник партизанам в годы гражданской войны, так как именно через наши населенные пункты проходил адмирал Колчак. ТОС «</w:t>
      </w:r>
      <w:proofErr w:type="spellStart"/>
      <w:r w:rsidRPr="00D10D6A">
        <w:rPr>
          <w:rFonts w:ascii="Times New Roman" w:hAnsi="Times New Roman"/>
          <w:sz w:val="24"/>
          <w:szCs w:val="24"/>
        </w:rPr>
        <w:t>Ошор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6A">
        <w:rPr>
          <w:rFonts w:ascii="Times New Roman" w:hAnsi="Times New Roman"/>
          <w:sz w:val="24"/>
          <w:szCs w:val="24"/>
        </w:rPr>
        <w:t>Булаг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.В</w:t>
      </w:r>
      <w:proofErr w:type="gramEnd"/>
      <w:r w:rsidRPr="00D10D6A">
        <w:rPr>
          <w:rFonts w:ascii="Times New Roman" w:hAnsi="Times New Roman"/>
          <w:sz w:val="24"/>
          <w:szCs w:val="24"/>
        </w:rPr>
        <w:t>ерхняя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Иволга построил две беседки возле дацана и </w:t>
      </w:r>
      <w:proofErr w:type="spellStart"/>
      <w:r w:rsidRPr="00D10D6A">
        <w:rPr>
          <w:rFonts w:ascii="Times New Roman" w:hAnsi="Times New Roman"/>
          <w:sz w:val="24"/>
          <w:szCs w:val="24"/>
        </w:rPr>
        <w:t>аршана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0D6A">
        <w:rPr>
          <w:rFonts w:ascii="Times New Roman" w:hAnsi="Times New Roman"/>
          <w:sz w:val="24"/>
          <w:szCs w:val="24"/>
        </w:rPr>
        <w:t>Ошор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6A">
        <w:rPr>
          <w:rFonts w:ascii="Times New Roman" w:hAnsi="Times New Roman"/>
          <w:sz w:val="24"/>
          <w:szCs w:val="24"/>
        </w:rPr>
        <w:t>Булаг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». ТОС «Юность» </w:t>
      </w:r>
      <w:proofErr w:type="spellStart"/>
      <w:r w:rsidRPr="00D10D6A">
        <w:rPr>
          <w:rFonts w:ascii="Times New Roman" w:hAnsi="Times New Roman"/>
          <w:sz w:val="24"/>
          <w:szCs w:val="24"/>
        </w:rPr>
        <w:t>с</w:t>
      </w:r>
      <w:proofErr w:type="gramStart"/>
      <w:r w:rsidRPr="00D10D6A">
        <w:rPr>
          <w:rFonts w:ascii="Times New Roman" w:hAnsi="Times New Roman"/>
          <w:sz w:val="24"/>
          <w:szCs w:val="24"/>
        </w:rPr>
        <w:t>.И</w:t>
      </w:r>
      <w:proofErr w:type="gramEnd"/>
      <w:r w:rsidRPr="00D10D6A">
        <w:rPr>
          <w:rFonts w:ascii="Times New Roman" w:hAnsi="Times New Roman"/>
          <w:sz w:val="24"/>
          <w:szCs w:val="24"/>
        </w:rPr>
        <w:t>волгинск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купили уличные тренажеры, саженцы и благоустроили свою территорию. </w:t>
      </w:r>
    </w:p>
    <w:p w:rsidR="005E7BB6" w:rsidRDefault="000833E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A36"/>
    <w:multiLevelType w:val="multilevel"/>
    <w:tmpl w:val="637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C657C"/>
    <w:multiLevelType w:val="multilevel"/>
    <w:tmpl w:val="308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8"/>
    <w:rsid w:val="000833E8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2020-02-24T05:39:00Z</dcterms:created>
  <dcterms:modified xsi:type="dcterms:W3CDTF">2020-02-24T05:39:00Z</dcterms:modified>
</cp:coreProperties>
</file>