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D4" w:rsidRDefault="0042551F" w:rsidP="00425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51F"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gramStart"/>
      <w:r w:rsidRPr="0042551F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42551F">
        <w:rPr>
          <w:rFonts w:ascii="Times New Roman" w:hAnsi="Times New Roman" w:cs="Times New Roman"/>
          <w:sz w:val="28"/>
          <w:szCs w:val="28"/>
        </w:rPr>
        <w:t xml:space="preserve"> ХАРАКТИРИСТИК БЮДЖЕТА МУНИЦИПАЛЬНОГО ОБРАЗОВАНИЯ СЕЛЬСКОЕ ПОСЛЕНИЕ «И</w:t>
      </w:r>
      <w:r>
        <w:rPr>
          <w:rFonts w:ascii="Times New Roman" w:hAnsi="Times New Roman" w:cs="Times New Roman"/>
          <w:sz w:val="28"/>
          <w:szCs w:val="28"/>
        </w:rPr>
        <w:t>ВОЛГИНСКОЕ</w:t>
      </w:r>
      <w:r w:rsidRPr="0042551F">
        <w:rPr>
          <w:rFonts w:ascii="Times New Roman" w:hAnsi="Times New Roman" w:cs="Times New Roman"/>
          <w:sz w:val="28"/>
          <w:szCs w:val="28"/>
        </w:rPr>
        <w:t>» на 202</w:t>
      </w:r>
      <w:r w:rsidR="005312D4">
        <w:rPr>
          <w:rFonts w:ascii="Times New Roman" w:hAnsi="Times New Roman" w:cs="Times New Roman"/>
          <w:sz w:val="28"/>
          <w:szCs w:val="28"/>
        </w:rPr>
        <w:t>3</w:t>
      </w:r>
      <w:r w:rsidRPr="004255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551F" w:rsidRPr="0042551F" w:rsidRDefault="0042551F" w:rsidP="0042551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4658"/>
        <w:gridCol w:w="3827"/>
      </w:tblGrid>
      <w:tr w:rsidR="005312D4" w:rsidTr="00136DDB">
        <w:tc>
          <w:tcPr>
            <w:tcW w:w="837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8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3827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налога</w:t>
            </w:r>
          </w:p>
        </w:tc>
      </w:tr>
      <w:tr w:rsidR="005312D4" w:rsidTr="00136DDB">
        <w:tc>
          <w:tcPr>
            <w:tcW w:w="837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8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3827" w:type="dxa"/>
          </w:tcPr>
          <w:p w:rsidR="005312D4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2857,6</w:t>
            </w:r>
          </w:p>
        </w:tc>
      </w:tr>
      <w:tr w:rsidR="005312D4" w:rsidTr="00136DDB">
        <w:tc>
          <w:tcPr>
            <w:tcW w:w="837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8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3827" w:type="dxa"/>
          </w:tcPr>
          <w:p w:rsidR="005312D4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5312D4" w:rsidTr="00136DDB">
        <w:tc>
          <w:tcPr>
            <w:tcW w:w="837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8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827" w:type="dxa"/>
          </w:tcPr>
          <w:p w:rsidR="005312D4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744,8</w:t>
            </w:r>
          </w:p>
        </w:tc>
      </w:tr>
      <w:tr w:rsidR="005312D4" w:rsidTr="00136DDB">
        <w:tc>
          <w:tcPr>
            <w:tcW w:w="837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8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землю</w:t>
            </w:r>
          </w:p>
        </w:tc>
        <w:tc>
          <w:tcPr>
            <w:tcW w:w="3827" w:type="dxa"/>
          </w:tcPr>
          <w:p w:rsidR="005312D4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5533,0</w:t>
            </w:r>
          </w:p>
        </w:tc>
      </w:tr>
      <w:tr w:rsidR="00136DDB" w:rsidTr="00136DDB">
        <w:tc>
          <w:tcPr>
            <w:tcW w:w="837" w:type="dxa"/>
          </w:tcPr>
          <w:p w:rsidR="00136DDB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8" w:type="dxa"/>
          </w:tcPr>
          <w:p w:rsidR="00136DDB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3827" w:type="dxa"/>
          </w:tcPr>
          <w:p w:rsidR="00136DDB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511,732</w:t>
            </w:r>
          </w:p>
        </w:tc>
      </w:tr>
      <w:tr w:rsidR="00136DDB" w:rsidTr="00136DDB">
        <w:tc>
          <w:tcPr>
            <w:tcW w:w="837" w:type="dxa"/>
          </w:tcPr>
          <w:p w:rsidR="00136DDB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8" w:type="dxa"/>
          </w:tcPr>
          <w:p w:rsidR="00136DDB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по библиотеке</w:t>
            </w:r>
          </w:p>
        </w:tc>
        <w:tc>
          <w:tcPr>
            <w:tcW w:w="3827" w:type="dxa"/>
          </w:tcPr>
          <w:p w:rsidR="00136DDB" w:rsidRDefault="00136DDB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186,6</w:t>
            </w:r>
          </w:p>
        </w:tc>
      </w:tr>
      <w:tr w:rsidR="005312D4" w:rsidTr="00136DDB">
        <w:tc>
          <w:tcPr>
            <w:tcW w:w="837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5312D4" w:rsidRDefault="005312D4" w:rsidP="0042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5312D4" w:rsidRDefault="00136DDB" w:rsidP="006B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9872,932</w:t>
            </w:r>
          </w:p>
        </w:tc>
      </w:tr>
    </w:tbl>
    <w:p w:rsidR="0042551F" w:rsidRDefault="00470188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формируется из налоговых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в разное время, так НДФЛ поступает регулярно, ЕСХН поступает во 2 квартале и имущественные налоги поступают в 4 квартале.</w:t>
      </w:r>
      <w:r w:rsidR="00136DDB">
        <w:rPr>
          <w:rFonts w:ascii="Times New Roman" w:hAnsi="Times New Roman" w:cs="Times New Roman"/>
          <w:sz w:val="28"/>
          <w:szCs w:val="28"/>
        </w:rPr>
        <w:t xml:space="preserve"> В доходную часть бюджета  включены доходы от использования имущества – это арендная плата за земельные </w:t>
      </w:r>
      <w:proofErr w:type="gramStart"/>
      <w:r w:rsidR="00136DDB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="00136DDB">
        <w:rPr>
          <w:rFonts w:ascii="Times New Roman" w:hAnsi="Times New Roman" w:cs="Times New Roman"/>
          <w:sz w:val="28"/>
          <w:szCs w:val="28"/>
        </w:rPr>
        <w:t xml:space="preserve"> предоставленные для ведения с/х производства. </w:t>
      </w:r>
      <w:r>
        <w:rPr>
          <w:rFonts w:ascii="Times New Roman" w:hAnsi="Times New Roman" w:cs="Times New Roman"/>
          <w:sz w:val="28"/>
          <w:szCs w:val="28"/>
        </w:rPr>
        <w:t xml:space="preserve"> Общая сумма налоговых </w:t>
      </w:r>
      <w:r w:rsidR="00136DDB"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>
        <w:rPr>
          <w:rFonts w:ascii="Times New Roman" w:hAnsi="Times New Roman" w:cs="Times New Roman"/>
          <w:sz w:val="28"/>
          <w:szCs w:val="28"/>
        </w:rPr>
        <w:t>доходов составит в 202</w:t>
      </w:r>
      <w:r w:rsidR="00136D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6DDB">
        <w:rPr>
          <w:rFonts w:ascii="Times New Roman" w:hAnsi="Times New Roman" w:cs="Times New Roman"/>
          <w:sz w:val="28"/>
          <w:szCs w:val="28"/>
        </w:rPr>
        <w:t>9872,932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36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EB" w:rsidRDefault="00470188" w:rsidP="006B5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 налогового законодательства по налогу на землю и налогу на имущества введены налоговые льготы,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бюджет поселения недополучает доходы, которые не компенсируются.  </w:t>
      </w:r>
    </w:p>
    <w:p w:rsidR="006B56EB" w:rsidRDefault="00136DDB" w:rsidP="006B5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56EB">
        <w:rPr>
          <w:rFonts w:ascii="Times New Roman" w:hAnsi="Times New Roman" w:cs="Times New Roman"/>
          <w:sz w:val="28"/>
          <w:szCs w:val="28"/>
        </w:rPr>
        <w:t xml:space="preserve"> 2021 году специалистами сельского поселения совместно со специалистами земельного отдела МО «Иволгинский район» ведутся комплексные кадастровые работы по уточнению границ земельных участков и ОКС по всем населенным пунктам. </w:t>
      </w:r>
      <w:r>
        <w:rPr>
          <w:rFonts w:ascii="Times New Roman" w:hAnsi="Times New Roman" w:cs="Times New Roman"/>
          <w:sz w:val="28"/>
          <w:szCs w:val="28"/>
        </w:rPr>
        <w:t xml:space="preserve">80 земельных участков из категории ране учтенных оформили в собственность. </w:t>
      </w:r>
      <w:r w:rsidR="006B56EB">
        <w:rPr>
          <w:rFonts w:ascii="Times New Roman" w:hAnsi="Times New Roman" w:cs="Times New Roman"/>
          <w:sz w:val="28"/>
          <w:szCs w:val="28"/>
        </w:rPr>
        <w:t xml:space="preserve">Ожидается в </w:t>
      </w:r>
      <w:r>
        <w:rPr>
          <w:rFonts w:ascii="Times New Roman" w:hAnsi="Times New Roman" w:cs="Times New Roman"/>
          <w:sz w:val="28"/>
          <w:szCs w:val="28"/>
        </w:rPr>
        <w:t xml:space="preserve">2023 году так далее </w:t>
      </w:r>
      <w:r w:rsidR="006B56EB">
        <w:rPr>
          <w:rFonts w:ascii="Times New Roman" w:hAnsi="Times New Roman" w:cs="Times New Roman"/>
          <w:sz w:val="28"/>
          <w:szCs w:val="28"/>
        </w:rPr>
        <w:t>экономический эффект от данной работы в виде увеличения поступления земельного налога.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88" w:rsidRDefault="00470188" w:rsidP="004701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E623C1" w:rsidRDefault="00470188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расходов из года в год являются заработная плата с начислениями и расходы коммунальные услуги. Резко-континентальный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климат накладывает свой опечаток, так отопительный сезон длится 9 ме</w:t>
      </w:r>
      <w:r w:rsidR="00E623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яцев.</w:t>
      </w:r>
    </w:p>
    <w:p w:rsidR="00E623C1" w:rsidRDefault="00E623C1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учреждений культуры из бюджета поселения выделяется более</w:t>
      </w:r>
      <w:r w:rsidR="00136DDB">
        <w:rPr>
          <w:rFonts w:ascii="Times New Roman" w:hAnsi="Times New Roman" w:cs="Times New Roman"/>
          <w:sz w:val="28"/>
          <w:szCs w:val="28"/>
        </w:rPr>
        <w:t xml:space="preserve"> 5,8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на расходы на топливо, заработную плату технического персонала. На содержание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пециалистов учреждений культуры расходуется около 5 млн. рублей. Самое финансово затратное исполнение полномочий, из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закрепленных за сельскими поселениями.</w:t>
      </w:r>
    </w:p>
    <w:p w:rsidR="0091627A" w:rsidRDefault="0091627A" w:rsidP="0047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году предусматривается дефицит бюджета в сумме 493,646 рублей</w:t>
      </w:r>
      <w:bookmarkStart w:id="0" w:name="_GoBack"/>
      <w:bookmarkEnd w:id="0"/>
    </w:p>
    <w:p w:rsidR="0042551F" w:rsidRPr="0042551F" w:rsidRDefault="00E623C1" w:rsidP="00E62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47018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2551F" w:rsidRPr="004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2052"/>
    <w:multiLevelType w:val="hybridMultilevel"/>
    <w:tmpl w:val="6452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1F"/>
    <w:rsid w:val="00136DDB"/>
    <w:rsid w:val="0042551F"/>
    <w:rsid w:val="00470188"/>
    <w:rsid w:val="004862E2"/>
    <w:rsid w:val="005312D4"/>
    <w:rsid w:val="006B56EB"/>
    <w:rsid w:val="008B10AD"/>
    <w:rsid w:val="0091627A"/>
    <w:rsid w:val="00BE37BF"/>
    <w:rsid w:val="00E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3A7E-DC91-4BC0-84A3-96CE4CC8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2021-10-29T05:22:00Z</cp:lastPrinted>
  <dcterms:created xsi:type="dcterms:W3CDTF">2022-11-02T04:34:00Z</dcterms:created>
  <dcterms:modified xsi:type="dcterms:W3CDTF">2022-11-02T04:34:00Z</dcterms:modified>
</cp:coreProperties>
</file>