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7D74D" w14:textId="77777777"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7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F8BE2" wp14:editId="4B9633A5">
            <wp:extent cx="685800" cy="762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1B5CB8" w14:textId="77777777"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7C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45C0DE14" w14:textId="77777777"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СЕЛЬСКОЕ ПОСЕЛЕНИЕ «ИВОЛГИНСКОЕ» ИВОЛГИНСКОГО РАЙОНА РЕСПУБЛИКИ БУРЯТИЯ</w:t>
      </w:r>
    </w:p>
    <w:p w14:paraId="131479F0" w14:textId="77777777" w:rsidR="00F207C4" w:rsidRPr="00F207C4" w:rsidRDefault="00F207C4" w:rsidP="00F20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96A968" w14:textId="77777777"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7C4">
        <w:rPr>
          <w:rFonts w:ascii="Times New Roman" w:eastAsia="Times New Roman" w:hAnsi="Times New Roman" w:cs="Times New Roman"/>
          <w:b/>
          <w:sz w:val="28"/>
          <w:szCs w:val="28"/>
        </w:rPr>
        <w:t>БУРЯАД РЕСПУБЛИКЫН ИВАЛГЫН АЙМАГАЙ</w:t>
      </w:r>
    </w:p>
    <w:p w14:paraId="15EDBD9F" w14:textId="77777777"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7C4">
        <w:rPr>
          <w:rFonts w:ascii="Times New Roman" w:eastAsia="Times New Roman" w:hAnsi="Times New Roman" w:cs="Times New Roman"/>
          <w:b/>
          <w:sz w:val="28"/>
          <w:szCs w:val="28"/>
        </w:rPr>
        <w:t xml:space="preserve"> «ИВАЛГЫН» ХҮДӨӨГЭЙ ҺУУРИН ГАЗАРАЙ</w:t>
      </w:r>
    </w:p>
    <w:p w14:paraId="5C903123" w14:textId="77777777"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7C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МУНИЦИПАЛЬНА БАЙГУУЛАМЖА ЗАХИРГААН</w:t>
      </w:r>
    </w:p>
    <w:p w14:paraId="22B9E448" w14:textId="77777777"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7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812E9" wp14:editId="540A69E8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630E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4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" strokeweight="4.5pt">
                <v:stroke linestyle="thinThick"/>
              </v:line>
            </w:pict>
          </mc:Fallback>
        </mc:AlternateContent>
      </w:r>
    </w:p>
    <w:p w14:paraId="50776C75" w14:textId="77777777" w:rsidR="00F207C4" w:rsidRPr="00F207C4" w:rsidRDefault="00F207C4" w:rsidP="00F207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F207C4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П О С Т А Н О В Л Е Н И Е</w:t>
      </w:r>
    </w:p>
    <w:p w14:paraId="1088973A" w14:textId="77777777"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E53ED" w14:textId="6B5FB3AA" w:rsidR="00F207C4" w:rsidRPr="00F207C4" w:rsidRDefault="00421C57" w:rsidP="00F207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207C4" w:rsidRP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F207C4" w:rsidRP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A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 w:rsidR="00F207C4" w:rsidRP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F207C4" w:rsidRP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№ </w:t>
      </w:r>
      <w:r w:rsidR="001A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248</w:t>
      </w:r>
    </w:p>
    <w:p w14:paraId="4DC3500E" w14:textId="2A6C49D6" w:rsid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Иволгинск</w:t>
      </w:r>
    </w:p>
    <w:p w14:paraId="17596D70" w14:textId="77777777" w:rsidR="001A219A" w:rsidRPr="00F207C4" w:rsidRDefault="001A219A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C585D" w14:textId="77777777" w:rsidR="00F207C4" w:rsidRPr="00F207C4" w:rsidRDefault="00F207C4" w:rsidP="00F207C4">
      <w:pPr>
        <w:tabs>
          <w:tab w:val="left" w:pos="4458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постановление от 27.12.2019 г. № 50 «</w:t>
      </w:r>
      <w:r w:rsidRPr="00F20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муниципального образования сельское поселение «Иволгинское» полномочий по внутреннему муниципальному финансовому контролю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0D6B02C" w14:textId="77777777" w:rsidR="00F207C4" w:rsidRPr="00F207C4" w:rsidRDefault="00F207C4" w:rsidP="00F207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126EE" w14:textId="77777777" w:rsidR="00F207C4" w:rsidRPr="00F207C4" w:rsidRDefault="00F207C4" w:rsidP="00F20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«в» пункта 33 статьи 1 Федерального закона от 26.07.2019 г. № 199-ФЗ </w:t>
      </w:r>
      <w:r w:rsidR="006F3F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Бюджетный кодекс Российской Федерации в части совершенствования государственного (муниципального контроля, внутреннего финансового контроля и внутреннего финансового аудита»</w:t>
      </w:r>
      <w:r w:rsidRP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3AF52FA" w14:textId="77777777" w:rsidR="00F207C4" w:rsidRPr="00F207C4" w:rsidRDefault="00F207C4" w:rsidP="00F20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F0FF2" w14:textId="77777777"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7C4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14:paraId="34E38990" w14:textId="77777777"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211A34" w14:textId="77777777" w:rsidR="00F207C4" w:rsidRPr="00F207C4" w:rsidRDefault="006F3F6B" w:rsidP="00F207C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и дополнения в</w:t>
      </w:r>
      <w:r w:rsidR="00F207C4" w:rsidRPr="00F2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207C4" w:rsidRPr="00F2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подготовки, назначения, проведения, оформления и реализации результатов проверок, ревизий, обследований при осуществлении Администрацией муниципального образования сельское поселение «Иволгинское» полномочий по внутреннему муниципальному финансовому контролю согласно приложению 1 к настоящему постановлению.</w:t>
      </w:r>
    </w:p>
    <w:p w14:paraId="48F6FBE8" w14:textId="77777777" w:rsidR="00F207C4" w:rsidRPr="00F207C4" w:rsidRDefault="006F3F6B" w:rsidP="00F207C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07C4" w:rsidRP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и разместить на официальном   сайте Администрации муниципального образования сельское поселение «Иволгинское» </w:t>
      </w:r>
    </w:p>
    <w:p w14:paraId="462AC3E7" w14:textId="77777777" w:rsidR="00F207C4" w:rsidRPr="00F207C4" w:rsidRDefault="00F23A9D" w:rsidP="00F207C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07C4" w:rsidRP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14:paraId="71AA5FD7" w14:textId="77777777" w:rsidR="00F207C4" w:rsidRPr="00F207C4" w:rsidRDefault="00F23A9D" w:rsidP="00F207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07C4" w:rsidRP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исполнением настоящего постановления оставляю за собой.</w:t>
      </w:r>
    </w:p>
    <w:p w14:paraId="302B9CAA" w14:textId="77777777" w:rsidR="00F207C4" w:rsidRPr="00F207C4" w:rsidRDefault="00F207C4" w:rsidP="00F207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B835D" w14:textId="77777777" w:rsidR="00F207C4" w:rsidRPr="00F207C4" w:rsidRDefault="00F207C4" w:rsidP="00F207C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F2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14:paraId="1F1B4CFF" w14:textId="77777777" w:rsidR="00F207C4" w:rsidRPr="00F207C4" w:rsidRDefault="00F207C4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«Иволгинское»                        </w:t>
      </w:r>
      <w:r w:rsidR="00F2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="00F2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А.Ц.Мункуев</w:t>
      </w:r>
      <w:proofErr w:type="spellEnd"/>
    </w:p>
    <w:p w14:paraId="3BD0C201" w14:textId="77777777" w:rsidR="00F207C4" w:rsidRDefault="00F207C4" w:rsidP="006A2C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2AF6D50" w14:textId="77777777" w:rsidR="00F207C4" w:rsidRDefault="006F3F6B" w:rsidP="006F3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2F0184CF" w14:textId="77777777" w:rsidR="006F3F6B" w:rsidRDefault="006F3F6B" w:rsidP="006F3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0BE81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деятельности, которыми должны руководствоваться работники финансового контроля при осуществлении контрольной деятельности (рисунок 1).</w:t>
      </w:r>
    </w:p>
    <w:p w14:paraId="7CA95BBD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8314BB0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2CBD">
        <w:rPr>
          <w:rFonts w:ascii="Arial" w:eastAsia="Times New Roman" w:hAnsi="Arial" w:cs="Arial"/>
          <w:sz w:val="20"/>
          <w:szCs w:val="20"/>
          <w:lang w:eastAsia="ru-RU"/>
        </w:rPr>
        <w:t>Принципы контрольной деятельности</w:t>
      </w:r>
    </w:p>
    <w:p w14:paraId="6631534F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D55FCA2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┌───────────────────────┐</w:t>
      </w:r>
    </w:p>
    <w:p w14:paraId="36C97ACA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        Принципы       │</w:t>
      </w:r>
    </w:p>
    <w:p w14:paraId="6A786A1A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└────────┬──┬──┬────────┘</w:t>
      </w:r>
    </w:p>
    <w:p w14:paraId="288B55AB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┌─────────────────────────┐      │  │  │      ┌───────────────────────────┐</w:t>
      </w:r>
    </w:p>
    <w:p w14:paraId="04623C05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>│      Независимость      │&lt;─────┘  │  └─────&gt;│    Должная тщательность   │</w:t>
      </w:r>
    </w:p>
    <w:p w14:paraId="47A53673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└─────────────────────────┘         │         └───────────────────────────┘</w:t>
      </w:r>
    </w:p>
    <w:p w14:paraId="2826C12E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\│/</w:t>
      </w:r>
    </w:p>
    <w:p w14:paraId="71CDCEA9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┌─────────┴─────────┐</w:t>
      </w:r>
    </w:p>
    <w:p w14:paraId="7F7E1823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Профессиональная │</w:t>
      </w:r>
    </w:p>
    <w:p w14:paraId="2370E28A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компетентность  │</w:t>
      </w:r>
    </w:p>
    <w:p w14:paraId="3CAF8A4C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└───────────────────┘</w:t>
      </w:r>
    </w:p>
    <w:p w14:paraId="355947FF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D2BD8EE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2CBD">
        <w:rPr>
          <w:rFonts w:ascii="Arial" w:eastAsia="Times New Roman" w:hAnsi="Arial" w:cs="Arial"/>
          <w:sz w:val="20"/>
          <w:szCs w:val="20"/>
          <w:lang w:eastAsia="ru-RU"/>
        </w:rPr>
        <w:t>Рисунок 1</w:t>
      </w:r>
    </w:p>
    <w:p w14:paraId="562DED63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AF8E162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 в данном случае предполагает независимость сотрудников контролирующего органа от объекта финансового контроля, в том числе отсутствие родства с должностными лицами объекта финансового контроля и отсутствие в проверяемом периоде и на момент проверки трудовых отношений между контролерами и проверяемым учреждением.</w:t>
      </w:r>
    </w:p>
    <w:p w14:paraId="78EB2E16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выше обстоятельства должны быть учтены при планировании контрольной деятельности с целью исключения субъективного фактора в оценке тех или иных обстоятельств проверки.</w:t>
      </w:r>
    </w:p>
    <w:p w14:paraId="7153F8C0" w14:textId="77777777" w:rsid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компетентность сотрудников контролирующего органа предполагает обладание необходимыми профессиональными знаниями и навыками и постоянное поддержание их на должном уровне. Ведь от компетентности ревизора зависит не только результат его деятельности, общий исход контрольного мероприятия, но и эмоциональный климат в период проведения проверки. </w:t>
      </w:r>
    </w:p>
    <w:p w14:paraId="3D7ADA35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Должная тщательность работников финансового контроля состоит в своевременном и точном исполнении обязанностей, установленным порядком осуществления субъектом финансового контроля контрольной деятельности, программой контрольного мероприятия.</w:t>
      </w:r>
    </w:p>
    <w:p w14:paraId="2D11F1DB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работники финансового контроля в своей деятельности должны проявлять профессиональный скептицизм, который означает, что вся полученная в ходе контрольного мероприятия информация критически оценивается и тщательно проверяется. Профессиональный скептицизм необходим, чтобы, в частности, не упустить из виду подозрительные обстоятельства, не сделать неоправданных обобщений при подготовке выводов, не использовать ошибочные допущения при определении характера, временных рамок и объема процедур контроля, а также при оценке их результатов.</w:t>
      </w:r>
    </w:p>
    <w:p w14:paraId="247826CB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необходимо руководствоваться общими для всех государственных гражданских служащих РФ и субъектов РФ </w:t>
      </w:r>
      <w:hyperlink r:id="rId6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{Консуль" w:history="1">
        <w:r w:rsidRPr="006A2CB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принципами</w:t>
        </w:r>
      </w:hyperlink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служебного поведения, утвержденными Указом Президента РФ от 16 июля 2009 г. N 814. К основным принципам относят:</w:t>
      </w:r>
    </w:p>
    <w:p w14:paraId="3074F11F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исполнение должностных обязанностей добросовестно и на высоком профессиональном уровне;</w:t>
      </w:r>
    </w:p>
    <w:p w14:paraId="1152EEA8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признание, соблюдение и защита прав и свобод человека и гражданина;</w:t>
      </w:r>
    </w:p>
    <w:p w14:paraId="359A65F1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своей деятельности в пределах полномочий соответствующего государственного органа;</w:t>
      </w:r>
    </w:p>
    <w:p w14:paraId="7F45B041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предпочтений у проверяющих в отношении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организаций;</w:t>
      </w:r>
    </w:p>
    <w:p w14:paraId="2F87A86C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нормы служебной, профессиональной этики и правил делового поведения;</w:t>
      </w:r>
    </w:p>
    <w:p w14:paraId="025505FD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корректности и внимательность в обращении с гражданами и должностными лицами;</w:t>
      </w:r>
    </w:p>
    <w:p w14:paraId="12D36AB8" w14:textId="77777777"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терпимости и уважения к обычаям и традициям народов России;</w:t>
      </w:r>
    </w:p>
    <w:p w14:paraId="53B1C3FA" w14:textId="77777777" w:rsid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воздержание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служащего, и другие.</w:t>
      </w:r>
    </w:p>
    <w:p w14:paraId="65B821F6" w14:textId="77777777" w:rsid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3.а Права и обязанности объектов контроля</w:t>
      </w:r>
    </w:p>
    <w:p w14:paraId="63FBD9E5" w14:textId="77777777" w:rsidR="00DC0629" w:rsidRPr="00DC0629" w:rsidRDefault="00DC0629" w:rsidP="00DC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контроля и их должностные лица имеют право:</w:t>
      </w:r>
    </w:p>
    <w:p w14:paraId="4FE305E0" w14:textId="77777777" w:rsidR="006A2CBD" w:rsidRPr="00DC0629" w:rsidRDefault="00DC0629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29">
        <w:rPr>
          <w:rFonts w:ascii="Times New Roman" w:eastAsia="Times New Roman" w:hAnsi="Times New Roman" w:cs="Times New Roman"/>
          <w:sz w:val="28"/>
          <w:szCs w:val="28"/>
          <w:lang w:eastAsia="ru-RU"/>
        </w:rPr>
        <w:t>3.а.1.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14:paraId="53653A7D" w14:textId="77777777" w:rsidR="00DC0629" w:rsidRDefault="00DC0629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3.а.2. Знакомиться с актами (справками) проверок (ревизий), заключениями, подготовленными по результатам проведения обследовани</w:t>
      </w:r>
      <w:r w:rsid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81BEA0" w14:textId="77777777" w:rsidR="00DC0629" w:rsidRDefault="00DC0629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3.а.3. Обжаловать решения и действия (бездействия) руководителя (участников) контрольной группы при  проведении контрольных мероприятий. </w:t>
      </w:r>
    </w:p>
    <w:p w14:paraId="257AEB93" w14:textId="77777777" w:rsidR="00DC0629" w:rsidRDefault="00DC0629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контроля и их должностные лица обязаны:</w:t>
      </w:r>
    </w:p>
    <w:p w14:paraId="77AC2C28" w14:textId="77777777" w:rsidR="00DC0629" w:rsidRDefault="00DC0629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3.а. 4. Своевременно и в полном объеме предоставлять информацию, документы и материалы, необходимые для проведения контрольных мероприятий</w:t>
      </w:r>
      <w:r w:rsidR="00CF5E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26FEDB" w14:textId="77777777" w:rsidR="00CF5E85" w:rsidRDefault="00CF5E85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3.а.5. </w:t>
      </w:r>
      <w:r w:rsid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 письменные и устные объяснения проверяющему;</w:t>
      </w:r>
    </w:p>
    <w:p w14:paraId="2A0BE902" w14:textId="77777777" w:rsidR="00CF5E85" w:rsidRDefault="00CF5E85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3.а.6. </w:t>
      </w:r>
      <w:r w:rsid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беспрепятственный доступ должностных лиц, входящих в состав контрольной группы, в помещении и на территории объектов контроль, а так же предъявлять товары, результаты выполненных работ, оказанных услуг;</w:t>
      </w:r>
    </w:p>
    <w:p w14:paraId="25F6B637" w14:textId="77777777" w:rsidR="00CF5E85" w:rsidRDefault="00F207C4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3.а.7. П</w:t>
      </w:r>
      <w:r w:rsidR="00CF5E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согласованию с руководителем контрольной группы создать комиссию и провести инвентаризацию денежных средств в кассе и имущества, находящегося на балансе объекта контроля.</w:t>
      </w:r>
    </w:p>
    <w:p w14:paraId="04B91036" w14:textId="77777777" w:rsidR="00DC0629" w:rsidRPr="006A2CBD" w:rsidRDefault="00DC0629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629" w:rsidRPr="006A2CBD" w:rsidSect="001A219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C5A7B"/>
    <w:multiLevelType w:val="hybridMultilevel"/>
    <w:tmpl w:val="D83E546C"/>
    <w:lvl w:ilvl="0" w:tplc="2B36F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BD"/>
    <w:rsid w:val="001A219A"/>
    <w:rsid w:val="00421C57"/>
    <w:rsid w:val="004862E2"/>
    <w:rsid w:val="00605DBB"/>
    <w:rsid w:val="006A2CBD"/>
    <w:rsid w:val="006F3F6B"/>
    <w:rsid w:val="008B10AD"/>
    <w:rsid w:val="00CF5E85"/>
    <w:rsid w:val="00DC0629"/>
    <w:rsid w:val="00F207C4"/>
    <w:rsid w:val="00F2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1C38"/>
  <w15:docId w15:val="{82E2A2A9-45D0-48A6-A0B8-AD8DAEC5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9ACE4944DBD846CB076D13DADAEC19E78C6398026C660A58C5E342ABACA091E2D9E99A2C5230m4l6D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SECRETAR</cp:lastModifiedBy>
  <cp:revision>4</cp:revision>
  <cp:lastPrinted>2021-09-10T03:34:00Z</cp:lastPrinted>
  <dcterms:created xsi:type="dcterms:W3CDTF">2021-06-03T01:11:00Z</dcterms:created>
  <dcterms:modified xsi:type="dcterms:W3CDTF">2021-09-10T03:35:00Z</dcterms:modified>
</cp:coreProperties>
</file>