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1" w:rsidRPr="00CE0781" w:rsidRDefault="00CE0781" w:rsidP="00CE0781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CE078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Приложение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4</w:t>
      </w:r>
    </w:p>
    <w:p w:rsidR="00CE0781" w:rsidRPr="00CE0781" w:rsidRDefault="00CE0781" w:rsidP="00CE0781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CE078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Утверждено</w:t>
      </w:r>
    </w:p>
    <w:p w:rsidR="00CE0781" w:rsidRPr="00CE0781" w:rsidRDefault="00CE0781" w:rsidP="00CE0781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CE078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Распоряжением администрации</w:t>
      </w:r>
    </w:p>
    <w:p w:rsidR="00CE0781" w:rsidRPr="00CE0781" w:rsidRDefault="00CE0781" w:rsidP="00CE0781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CE078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МО СП «Иволгинское»</w:t>
      </w:r>
    </w:p>
    <w:p w:rsidR="00CE0781" w:rsidRPr="00CE0781" w:rsidRDefault="00CE0781" w:rsidP="00CE0781">
      <w:pPr>
        <w:spacing w:before="100" w:beforeAutospacing="1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bookmarkStart w:id="0" w:name="_GoBack"/>
      <w:bookmarkEnd w:id="0"/>
      <w:r w:rsidRPr="00CE078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от 31.10.2023 года № 323</w:t>
      </w:r>
    </w:p>
    <w:p w:rsidR="00CE0781" w:rsidRDefault="00CE0781" w:rsidP="00425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781" w:rsidRDefault="00CE0781" w:rsidP="00425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587" w:rsidRPr="00CE0781" w:rsidRDefault="0042551F" w:rsidP="00425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81">
        <w:rPr>
          <w:rFonts w:ascii="Times New Roman" w:hAnsi="Times New Roman" w:cs="Times New Roman"/>
          <w:b/>
          <w:sz w:val="28"/>
          <w:szCs w:val="28"/>
        </w:rPr>
        <w:t>ПРОГНОЗ ОСНОВНЫХ ХАРАКТИРИСТИК БЮДЖЕТА МУНИЦИПАЛЬНОГО ОБРАЗОВАНИЯ СЕЛЬСКОЕ ПОСЛЕНИЕ «ИВОЛГИНСКОЕ» на 202</w:t>
      </w:r>
      <w:r w:rsidR="00C92325" w:rsidRPr="00CE0781">
        <w:rPr>
          <w:rFonts w:ascii="Times New Roman" w:hAnsi="Times New Roman" w:cs="Times New Roman"/>
          <w:b/>
          <w:sz w:val="28"/>
          <w:szCs w:val="28"/>
        </w:rPr>
        <w:t>4</w:t>
      </w:r>
      <w:r w:rsidRPr="00CE07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0781" w:rsidRPr="00CE078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2025-2026 годов</w:t>
      </w:r>
    </w:p>
    <w:p w:rsidR="0042551F" w:rsidRPr="0042551F" w:rsidRDefault="0042551F" w:rsidP="0042551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391"/>
        <w:gridCol w:w="2789"/>
        <w:gridCol w:w="2418"/>
        <w:gridCol w:w="1292"/>
      </w:tblGrid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901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налогоплательщиков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Налогооблагаемая база (тыс. рублей)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901" w:type="dxa"/>
          </w:tcPr>
          <w:p w:rsidR="0042551F" w:rsidRDefault="0042551F" w:rsidP="003B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3B1587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170083,05</w:t>
            </w:r>
          </w:p>
        </w:tc>
        <w:tc>
          <w:tcPr>
            <w:tcW w:w="1338" w:type="dxa"/>
          </w:tcPr>
          <w:p w:rsidR="0042551F" w:rsidRDefault="003B1587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3401,66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2901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3B1587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820550,0</w:t>
            </w:r>
          </w:p>
        </w:tc>
        <w:tc>
          <w:tcPr>
            <w:tcW w:w="1338" w:type="dxa"/>
          </w:tcPr>
          <w:p w:rsidR="0042551F" w:rsidRDefault="003B1587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2461,65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1791766,6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5375,3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</w:tcPr>
          <w:p w:rsidR="0042551F" w:rsidRDefault="003B1587" w:rsidP="006B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11256,61</w:t>
            </w:r>
          </w:p>
        </w:tc>
      </w:tr>
    </w:tbl>
    <w:p w:rsidR="003B1587" w:rsidRDefault="003B1587" w:rsidP="00470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51F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формируется из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разное время, так НДФЛ поступает регулярно, ЕСХН поступает во 2 квартале и имущественные налоги поступают в 4 квартале. Общая сумма налоговых доходов </w:t>
      </w:r>
      <w:r w:rsidR="003B158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3B15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1587">
        <w:rPr>
          <w:rFonts w:ascii="Times New Roman" w:hAnsi="Times New Roman" w:cs="Times New Roman"/>
          <w:sz w:val="28"/>
          <w:szCs w:val="28"/>
        </w:rPr>
        <w:t>в сумме 11256,61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7A8" w:rsidRDefault="001677A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увеличение подоходного налога на 18,5%, в связи с увеличением МРОТ с 1 января 2024 года, соответственно увеличиться объемы НДФЛ.</w:t>
      </w:r>
    </w:p>
    <w:p w:rsidR="001677A8" w:rsidRDefault="001677A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появляются новые рабочие места в бюджетной сфере, в связи с открытием новой школы. И строительством нового детского сада.</w:t>
      </w:r>
    </w:p>
    <w:p w:rsidR="006B56EB" w:rsidRDefault="00470188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 налогового законодательства по налогу на землю и налогу на имущества введены налоговые льготы,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поселения недополучает доходы, которые не компенсируются. </w:t>
      </w:r>
      <w:r w:rsidR="001677A8">
        <w:rPr>
          <w:rFonts w:ascii="Times New Roman" w:hAnsi="Times New Roman" w:cs="Times New Roman"/>
          <w:sz w:val="28"/>
          <w:szCs w:val="28"/>
        </w:rPr>
        <w:t>Кроме того, с введением специальной военной операцией, ветераны боевых действий освобождаются от земельного налога. В эту категорию</w:t>
      </w:r>
      <w:r w:rsidR="00057434">
        <w:rPr>
          <w:rFonts w:ascii="Times New Roman" w:hAnsi="Times New Roman" w:cs="Times New Roman"/>
          <w:sz w:val="28"/>
          <w:szCs w:val="28"/>
        </w:rPr>
        <w:t>,</w:t>
      </w:r>
      <w:r w:rsidR="00167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7A8">
        <w:rPr>
          <w:rFonts w:ascii="Times New Roman" w:hAnsi="Times New Roman" w:cs="Times New Roman"/>
          <w:sz w:val="28"/>
          <w:szCs w:val="28"/>
        </w:rPr>
        <w:t>вошли довольно много граждан</w:t>
      </w:r>
      <w:proofErr w:type="gramEnd"/>
      <w:r w:rsidR="001677A8">
        <w:rPr>
          <w:rFonts w:ascii="Times New Roman" w:hAnsi="Times New Roman" w:cs="Times New Roman"/>
          <w:sz w:val="28"/>
          <w:szCs w:val="28"/>
        </w:rPr>
        <w:t xml:space="preserve">, т.к. по возрасту были призваны или служат по контракту </w:t>
      </w:r>
      <w:r w:rsidR="00057434">
        <w:rPr>
          <w:rFonts w:ascii="Times New Roman" w:hAnsi="Times New Roman" w:cs="Times New Roman"/>
          <w:sz w:val="28"/>
          <w:szCs w:val="28"/>
        </w:rPr>
        <w:t>граждане,</w:t>
      </w:r>
      <w:r w:rsidR="001677A8">
        <w:rPr>
          <w:rFonts w:ascii="Times New Roman" w:hAnsi="Times New Roman" w:cs="Times New Roman"/>
          <w:sz w:val="28"/>
          <w:szCs w:val="28"/>
        </w:rPr>
        <w:t xml:space="preserve"> имеющие в собственности земельные участки и жилые дома. </w:t>
      </w:r>
    </w:p>
    <w:p w:rsidR="006B56EB" w:rsidRDefault="003B1587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2023 года вносится изменения в Решение Совета депутатов по налогу на имущество, в сторону увеличения ставки налога в 3 раза. Поэтому доходы будут запланированы с увеличением в три раза.</w:t>
      </w:r>
      <w:r w:rsidR="00057434">
        <w:rPr>
          <w:rFonts w:ascii="Times New Roman" w:hAnsi="Times New Roman" w:cs="Times New Roman"/>
          <w:sz w:val="28"/>
          <w:szCs w:val="28"/>
        </w:rPr>
        <w:t xml:space="preserve"> Обременительным не будет для граждан, т.к. действует льгота в размере: на жилые дома 50 </w:t>
      </w:r>
      <w:proofErr w:type="spellStart"/>
      <w:r w:rsidR="000574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434">
        <w:rPr>
          <w:rFonts w:ascii="Times New Roman" w:hAnsi="Times New Roman" w:cs="Times New Roman"/>
          <w:sz w:val="28"/>
          <w:szCs w:val="28"/>
        </w:rPr>
        <w:t xml:space="preserve">. и на 20 </w:t>
      </w:r>
      <w:proofErr w:type="spellStart"/>
      <w:r w:rsidR="000574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434">
        <w:rPr>
          <w:rFonts w:ascii="Times New Roman" w:hAnsi="Times New Roman" w:cs="Times New Roman"/>
          <w:sz w:val="28"/>
          <w:szCs w:val="28"/>
        </w:rPr>
        <w:t xml:space="preserve">. на квартиры не облагаются налогом на имущество. </w:t>
      </w:r>
    </w:p>
    <w:p w:rsidR="00470188" w:rsidRDefault="00470188" w:rsidP="00470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623C1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расходов из года в год являются заработная плата с начислениями и расходы коммунальные услуги. Резко-континентальный климат накладывает свой опечаток, так отопительный сезон длится 9 ме</w:t>
      </w:r>
      <w:r w:rsidR="00E623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яцев.</w:t>
      </w:r>
    </w:p>
    <w:p w:rsidR="00E623C1" w:rsidRDefault="00E623C1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учреждений культуры из бюджета поселения выделяется более 4 млн. рублей, на расходы на топливо, заработную плату технического персонала. На содержание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пециалистов учреждений культуры расходуется около </w:t>
      </w:r>
      <w:r w:rsidR="000574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рублей. Самое финансово затратное исполнение полномочий, из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за сельскими поселениями.</w:t>
      </w:r>
      <w:r w:rsidR="00057434">
        <w:rPr>
          <w:rFonts w:ascii="Times New Roman" w:hAnsi="Times New Roman" w:cs="Times New Roman"/>
          <w:sz w:val="28"/>
          <w:szCs w:val="28"/>
        </w:rPr>
        <w:t xml:space="preserve"> В 2023 году начиная с нового года, решается вопрос о передаче полномочий на уровень района. На сегодняшний момент Совет депутатов муниципального образования сельское поселение «Иволгинское» решил передать полномочия. Подведомственное муниципальное бюджетное учреждение «Культура и туризм» начинает процедуру ликвидации. Готовит материально-техническую базу для передачи на уровень района с финансовым сопровождением. </w:t>
      </w:r>
    </w:p>
    <w:p w:rsidR="00057434" w:rsidRDefault="00057434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будет еще сложным для администрации, т.к. по ликвидируемому учреждению нужно будет запланировать расходы на оплату кредиторской задолженнос</w:t>
      </w:r>
      <w:r w:rsidR="00446D44">
        <w:rPr>
          <w:rFonts w:ascii="Times New Roman" w:hAnsi="Times New Roman" w:cs="Times New Roman"/>
          <w:sz w:val="28"/>
          <w:szCs w:val="28"/>
        </w:rPr>
        <w:t>ти и на содержание ликвидатора</w:t>
      </w:r>
      <w:r>
        <w:rPr>
          <w:rFonts w:ascii="Times New Roman" w:hAnsi="Times New Roman" w:cs="Times New Roman"/>
          <w:sz w:val="28"/>
          <w:szCs w:val="28"/>
        </w:rPr>
        <w:t xml:space="preserve"> на 6 месяцев.</w:t>
      </w:r>
    </w:p>
    <w:p w:rsidR="00057434" w:rsidRDefault="00057434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при этом, у поселения высвободиться небольшая сумма доходов на покрытие расходов по мероприятиям по благоустройству территории, на мероприятия по профилактике первичных мер пожарной безопасности.</w:t>
      </w:r>
      <w:r w:rsidR="001019AB">
        <w:rPr>
          <w:rFonts w:ascii="Times New Roman" w:hAnsi="Times New Roman" w:cs="Times New Roman"/>
          <w:sz w:val="28"/>
          <w:szCs w:val="28"/>
        </w:rPr>
        <w:t xml:space="preserve"> Стоит острая потребность в обновлении операционной системы, из-за морального износа компьютеров. Современные требования к информационным системам увеличивают требования к компьютерам.  </w:t>
      </w:r>
    </w:p>
    <w:p w:rsidR="001019AB" w:rsidRDefault="001019AB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год планируем начать текущий ремонт и содержание детских площадок построенных в рамках национального проекта «Комфортная городская среда». После их строительства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обветшали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частично пришло в негодность. Население очень халатно относиться к площадкам.</w:t>
      </w:r>
    </w:p>
    <w:p w:rsidR="001019AB" w:rsidRDefault="001019AB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Начнется реализация программы переселения из ветхого и аварийного жилья. В реестре администрации поселения стоит </w:t>
      </w:r>
      <w:r w:rsidR="009F5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до</w:t>
      </w:r>
      <w:r w:rsidR="009F51D9">
        <w:rPr>
          <w:rFonts w:ascii="Times New Roman" w:hAnsi="Times New Roman" w:cs="Times New Roman"/>
          <w:sz w:val="28"/>
          <w:szCs w:val="28"/>
        </w:rPr>
        <w:t xml:space="preserve">мов, 40 жилых помещений. Решение, каким образом будет решать вопрос переселения </w:t>
      </w:r>
      <w:proofErr w:type="gramStart"/>
      <w:r w:rsidR="009F51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F51D9">
        <w:rPr>
          <w:rFonts w:ascii="Times New Roman" w:hAnsi="Times New Roman" w:cs="Times New Roman"/>
          <w:sz w:val="28"/>
          <w:szCs w:val="28"/>
        </w:rPr>
        <w:t xml:space="preserve"> ветхого и аварийного на данный момент не решен. </w:t>
      </w:r>
    </w:p>
    <w:p w:rsidR="00BA5394" w:rsidRDefault="00BA5394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Будем вносить изменения в программу Комфортная городская среда. Нам нужно определить еще 12 объектов благоустройства в селе Иволгинск,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Верхняя Иволга. </w:t>
      </w:r>
    </w:p>
    <w:p w:rsidR="00057434" w:rsidRDefault="00057434" w:rsidP="00470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434" w:rsidSect="00446D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2052"/>
    <w:multiLevelType w:val="hybridMultilevel"/>
    <w:tmpl w:val="645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F"/>
    <w:rsid w:val="00057434"/>
    <w:rsid w:val="001019AB"/>
    <w:rsid w:val="001677A8"/>
    <w:rsid w:val="003B1587"/>
    <w:rsid w:val="0042551F"/>
    <w:rsid w:val="00446D44"/>
    <w:rsid w:val="00470188"/>
    <w:rsid w:val="004862E2"/>
    <w:rsid w:val="006B56EB"/>
    <w:rsid w:val="008B10AD"/>
    <w:rsid w:val="009F51D9"/>
    <w:rsid w:val="00BA5394"/>
    <w:rsid w:val="00C92325"/>
    <w:rsid w:val="00CE0781"/>
    <w:rsid w:val="00E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5C4D-CBEE-4E80-AE99-33AEEC3B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2021-10-29T05:22:00Z</cp:lastPrinted>
  <dcterms:created xsi:type="dcterms:W3CDTF">2023-10-23T04:45:00Z</dcterms:created>
  <dcterms:modified xsi:type="dcterms:W3CDTF">2023-11-07T01:56:00Z</dcterms:modified>
</cp:coreProperties>
</file>