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D466E8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1C20F9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 »_________ 2022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36609C" w:rsidRPr="00A8331F" w:rsidRDefault="0036609C" w:rsidP="0036609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B95208">
        <w:rPr>
          <w:rFonts w:ascii="Times New Roman" w:hAnsi="Times New Roman" w:cs="Times New Roman"/>
          <w:sz w:val="26"/>
          <w:szCs w:val="26"/>
        </w:rPr>
        <w:t>03:08:090110:176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9A0D6D">
        <w:rPr>
          <w:rFonts w:ascii="Times New Roman" w:hAnsi="Times New Roman" w:cs="Times New Roman"/>
          <w:sz w:val="26"/>
          <w:szCs w:val="26"/>
        </w:rPr>
        <w:t>Республика Бурятия, Иволгинский муниципальный район, сельское поселение «Иволгинское» с</w:t>
      </w:r>
      <w:r w:rsidR="00B952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95208">
        <w:rPr>
          <w:rFonts w:ascii="Times New Roman" w:hAnsi="Times New Roman" w:cs="Times New Roman"/>
          <w:sz w:val="26"/>
          <w:szCs w:val="26"/>
        </w:rPr>
        <w:t>Каленово</w:t>
      </w:r>
      <w:proofErr w:type="spellEnd"/>
      <w:r w:rsidR="00B95208">
        <w:rPr>
          <w:rFonts w:ascii="Times New Roman" w:hAnsi="Times New Roman" w:cs="Times New Roman"/>
          <w:sz w:val="26"/>
          <w:szCs w:val="26"/>
        </w:rPr>
        <w:t>, ул. Толстихина, земельный участок 67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земельным участком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B95208">
        <w:rPr>
          <w:rFonts w:ascii="Times New Roman" w:hAnsi="Times New Roman" w:cs="Times New Roman"/>
          <w:sz w:val="26"/>
          <w:szCs w:val="26"/>
        </w:rPr>
        <w:t>Бакиров Александр Иванович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A4CF6">
        <w:rPr>
          <w:rFonts w:ascii="Times New Roman" w:hAnsi="Times New Roman" w:cs="Times New Roman"/>
          <w:sz w:val="26"/>
          <w:szCs w:val="26"/>
        </w:rPr>
        <w:t xml:space="preserve"> </w:t>
      </w:r>
      <w:r w:rsidR="00B95208">
        <w:rPr>
          <w:rFonts w:ascii="Times New Roman" w:hAnsi="Times New Roman" w:cs="Times New Roman"/>
          <w:sz w:val="26"/>
          <w:szCs w:val="26"/>
        </w:rPr>
        <w:t>17.02.1961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место рождения: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="009A0D6D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="009A0D6D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СНИЛС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061866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="009A0D6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60CC" w:rsidRPr="001C60CC" w:rsidRDefault="0036609C" w:rsidP="001C20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95208">
        <w:rPr>
          <w:rFonts w:ascii="Times New Roman" w:hAnsi="Times New Roman" w:cs="Times New Roman"/>
          <w:sz w:val="26"/>
          <w:szCs w:val="26"/>
        </w:rPr>
        <w:t>Бакирова Александра Ивановича</w:t>
      </w:r>
      <w:r w:rsidR="009A0D6D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</w:t>
      </w:r>
      <w:r w:rsidR="009A0D6D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331F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r w:rsidR="00D466E8">
        <w:rPr>
          <w:rFonts w:ascii="Times New Roman" w:hAnsi="Times New Roman" w:cs="Times New Roman"/>
          <w:sz w:val="26"/>
          <w:szCs w:val="26"/>
        </w:rPr>
        <w:t xml:space="preserve"> 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="001C60CC">
        <w:rPr>
          <w:rFonts w:ascii="Times New Roman" w:hAnsi="Times New Roman" w:cs="Times New Roman"/>
          <w:sz w:val="28"/>
          <w:szCs w:val="28"/>
        </w:rPr>
        <w:t>(копи</w:t>
      </w:r>
      <w:r w:rsidR="0006186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1C60CC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36609C" w:rsidRPr="00A8331F" w:rsidRDefault="001C20F9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1C20F9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CE2130" w:rsidRP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9C">
        <w:rPr>
          <w:rFonts w:ascii="Times New Roman" w:hAnsi="Times New Roman" w:cs="Times New Roman"/>
          <w:sz w:val="28"/>
          <w:szCs w:val="28"/>
        </w:rPr>
        <w:t xml:space="preserve">ельское поселение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 А.Ц. </w:t>
      </w:r>
      <w:proofErr w:type="spellStart"/>
      <w:r w:rsidRPr="0036609C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2E" w:rsidRDefault="00500A2E">
      <w:r>
        <w:separator/>
      </w:r>
    </w:p>
  </w:endnote>
  <w:endnote w:type="continuationSeparator" w:id="0">
    <w:p w:rsidR="00500A2E" w:rsidRDefault="0050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2E" w:rsidRDefault="00500A2E">
      <w:r>
        <w:separator/>
      </w:r>
    </w:p>
  </w:footnote>
  <w:footnote w:type="continuationSeparator" w:id="0">
    <w:p w:rsidR="00500A2E" w:rsidRDefault="0050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61866"/>
    <w:rsid w:val="000C3C05"/>
    <w:rsid w:val="0010150A"/>
    <w:rsid w:val="001C20F9"/>
    <w:rsid w:val="001C25C4"/>
    <w:rsid w:val="001C60CC"/>
    <w:rsid w:val="002F10E0"/>
    <w:rsid w:val="0036609C"/>
    <w:rsid w:val="003F74F6"/>
    <w:rsid w:val="00500A2E"/>
    <w:rsid w:val="009A0D6D"/>
    <w:rsid w:val="00B95208"/>
    <w:rsid w:val="00CE2130"/>
    <w:rsid w:val="00D058EE"/>
    <w:rsid w:val="00D466E8"/>
    <w:rsid w:val="00E53C94"/>
    <w:rsid w:val="00E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6</cp:revision>
  <cp:lastPrinted>2022-06-03T04:25:00Z</cp:lastPrinted>
  <dcterms:created xsi:type="dcterms:W3CDTF">2022-05-31T05:53:00Z</dcterms:created>
  <dcterms:modified xsi:type="dcterms:W3CDTF">2022-06-09T08:01:00Z</dcterms:modified>
</cp:coreProperties>
</file>