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D" w:rsidRPr="00327DCD" w:rsidRDefault="00327DCD" w:rsidP="00327DCD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327DCD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Приложение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3</w:t>
      </w:r>
      <w:bookmarkStart w:id="0" w:name="_GoBack"/>
      <w:bookmarkEnd w:id="0"/>
    </w:p>
    <w:p w:rsidR="00327DCD" w:rsidRPr="00327DCD" w:rsidRDefault="00327DCD" w:rsidP="00327DCD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327DCD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Утверждено</w:t>
      </w:r>
    </w:p>
    <w:p w:rsidR="00327DCD" w:rsidRPr="00327DCD" w:rsidRDefault="00327DCD" w:rsidP="00327DCD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327DCD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Распоряжением администрации</w:t>
      </w:r>
    </w:p>
    <w:p w:rsidR="00327DCD" w:rsidRPr="00327DCD" w:rsidRDefault="00327DCD" w:rsidP="00327DCD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327DCD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МО СП «Иволгинское»</w:t>
      </w:r>
    </w:p>
    <w:p w:rsidR="00327DCD" w:rsidRPr="00327DCD" w:rsidRDefault="00327DCD" w:rsidP="00327DCD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327DCD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от 31.10.2023 года № 323</w:t>
      </w:r>
    </w:p>
    <w:p w:rsidR="00327DCD" w:rsidRDefault="00327DCD" w:rsidP="003E5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CD9" w:rsidRDefault="003E5E9D" w:rsidP="003E5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ОБРАЗОВАННИЯ СЕЛЬСКОЕ ПОСЛЕНИЕ «ИВОЛГИНСКОЕ»</w:t>
      </w:r>
      <w:r w:rsidR="00327DCD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2025-2026 годов</w:t>
      </w:r>
    </w:p>
    <w:p w:rsidR="006B2928" w:rsidRDefault="006B2928" w:rsidP="006B2928">
      <w:pPr>
        <w:pStyle w:val="a7"/>
        <w:shd w:val="clear" w:color="auto" w:fill="FDFDFD"/>
        <w:spacing w:before="0" w:beforeAutospacing="0" w:after="435" w:afterAutospacing="0"/>
        <w:ind w:firstLine="567"/>
        <w:jc w:val="both"/>
        <w:textAlignment w:val="baseline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Прогноз социально-экономического развития Российской Федерации на </w:t>
      </w:r>
      <w:r w:rsidR="00D93410">
        <w:rPr>
          <w:color w:val="222222"/>
          <w:sz w:val="30"/>
          <w:szCs w:val="30"/>
        </w:rPr>
        <w:t xml:space="preserve">2024 год и на плановый период 2025-2026 годов в </w:t>
      </w:r>
      <w:r>
        <w:rPr>
          <w:color w:val="222222"/>
          <w:sz w:val="30"/>
          <w:szCs w:val="30"/>
        </w:rPr>
        <w:t xml:space="preserve">условиях нарастающего </w:t>
      </w:r>
      <w:proofErr w:type="spellStart"/>
      <w:r>
        <w:rPr>
          <w:color w:val="222222"/>
          <w:sz w:val="30"/>
          <w:szCs w:val="30"/>
        </w:rPr>
        <w:t>санкционного</w:t>
      </w:r>
      <w:proofErr w:type="spellEnd"/>
      <w:r>
        <w:rPr>
          <w:color w:val="222222"/>
          <w:sz w:val="30"/>
          <w:szCs w:val="30"/>
        </w:rPr>
        <w:t xml:space="preserve"> давления вследствие введения торговых, технологических и финансовых ограничений со стороны ряда государств. Ключевые изменения в течение прогнозного периода коснутся отраслевой структуры экономики, технологий, логистических маршрутов, производственных связей, рынков сбыта, объемов производства, ценообразования, подходов к распределению рабочей силы. Эти изменения, в какой-то степени коснутся и социально-экономического развития муниципального образования сельское поселение «Иволгинское».</w:t>
      </w:r>
    </w:p>
    <w:p w:rsidR="00754CD9" w:rsidRDefault="00754CD9" w:rsidP="006B2928">
      <w:pPr>
        <w:pStyle w:val="a7"/>
        <w:shd w:val="clear" w:color="auto" w:fill="FDFDFD"/>
        <w:spacing w:before="0" w:beforeAutospacing="0" w:after="435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«И</w:t>
      </w:r>
      <w:r w:rsidR="000B1449">
        <w:rPr>
          <w:sz w:val="28"/>
          <w:szCs w:val="28"/>
        </w:rPr>
        <w:t>волгинское» расположено в 30 км</w:t>
      </w:r>
      <w:proofErr w:type="gramStart"/>
      <w:r w:rsidR="000B144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столицы Республики Бурятия </w:t>
      </w:r>
      <w:r w:rsidR="006B292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Улан-Удэ. В состав муниципального образования входит 8 населенных пунктов,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районный центр Иволгинск. Численность населения составляет 12104 человека.</w:t>
      </w:r>
      <w:r w:rsidR="0031322F">
        <w:rPr>
          <w:sz w:val="28"/>
          <w:szCs w:val="28"/>
        </w:rPr>
        <w:t xml:space="preserve"> </w:t>
      </w:r>
    </w:p>
    <w:p w:rsidR="00754CD9" w:rsidRPr="00754CD9" w:rsidRDefault="00754CD9" w:rsidP="0075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Характерная черта климата на территории поселения – резкая </w:t>
      </w:r>
      <w:proofErr w:type="spellStart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континентальность</w:t>
      </w:r>
      <w:proofErr w:type="spell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Зима умеренно-суровая, в долинах малоснежная. Снежный покров незначительный, всего 5 – </w:t>
      </w:r>
      <w:smartTag w:uri="urn:schemas-microsoft-com:office:smarttags" w:element="metricconverter">
        <w:smartTagPr>
          <w:attr w:name="ProductID" w:val="10 с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Низкие зимние температуры, небольшой снежный покров способствуют глубокому промерзанию почв. Сильные ветра весной, низкая влажность воздуха, способствуют </w:t>
      </w:r>
      <w:proofErr w:type="spellStart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подсыханию</w:t>
      </w:r>
      <w:proofErr w:type="spell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почвы, развитию ветровой эрозии на полях хозяйств. Лето короткое, жаркое.</w:t>
      </w:r>
    </w:p>
    <w:p w:rsidR="00754CD9" w:rsidRPr="00754CD9" w:rsidRDefault="00754CD9" w:rsidP="0075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поселения составляет 82,1 тыс. га, в том числе в ведении поселения находится 0,47 тыс. га. Площадь земли, предоставленная физическим лицам во владение и пользование, составляет 0,16 тыс. га; предоставленная юридическим лицам во владение и пользование 75,8 тыс. га.</w:t>
      </w:r>
    </w:p>
    <w:p w:rsidR="00754CD9" w:rsidRDefault="00754CD9" w:rsidP="00754C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2021 году поселению переданы сельскохозяйственные земли бывшего ОПХ «Иволгинское», около 10 тыс. гектаров. В течение </w:t>
      </w:r>
      <w:r w:rsidR="00FE65B2">
        <w:rPr>
          <w:rFonts w:ascii="Times New Roman" w:hAnsi="Times New Roman" w:cs="Times New Roman"/>
          <w:sz w:val="28"/>
          <w:szCs w:val="28"/>
        </w:rPr>
        <w:t>2022</w:t>
      </w:r>
      <w:r w:rsidR="00D93410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D93410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земель передана ИП, КФХ для ведения сельского хозяйства.</w:t>
      </w:r>
      <w:r w:rsidR="00D9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довольно продолжительная около 6 месяцев, холодная, малоснежная, средняя минимальная температура воздуха зимой – С</w:t>
      </w:r>
      <w:proofErr w:type="gramStart"/>
      <w:r w:rsidRPr="00754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летом выше С</w:t>
      </w:r>
      <w:r w:rsidRPr="00754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тепла. Средне многолетнее количество осадков за год не превышает </w:t>
      </w:r>
      <w:smartTag w:uri="urn:schemas-microsoft-com:office:smarttags" w:element="metricconverter">
        <w:smartTagPr>
          <w:attr w:name="ProductID" w:val="349 м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349 мм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Зимние осадки составляют не более 10 % от годового количества, что определяется малой мощностью снежного покрова, высота которого колеблется от 1до </w:t>
      </w:r>
      <w:smartTag w:uri="urn:schemas-microsoft-com:office:smarttags" w:element="metricconverter">
        <w:smartTagPr>
          <w:attr w:name="ProductID" w:val="13 с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высота снежного покрова способствует глубокому промерзанию почвы до 3-х метров. Поздние весенние заморозки удерживаются до конца мая, а иногда до 1 декады июня, продолжительность безморозного периода в среднем составляет в среднем 120 дней.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преобладают песчаные и тёмно – каштановые почвы.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достаточном внесение удобрений в почву, нормальном орошении есть возможность выращивать любые виды культур, повысить урожайность. Имеющаяся система орошения в настоящее время пришла в негодность.</w:t>
      </w:r>
    </w:p>
    <w:p w:rsid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Уникальные природные и археологические памятники, обширные охотничьи угодья, позволяют развивать познавательный, экологический и спортивный туризм и создают великолепные условия для оздоровления и отдыха.</w:t>
      </w: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 товаропроизвод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получили земли, поэтому в ближайшие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развитие животноводства и растениеводства. </w:t>
      </w:r>
      <w:r w:rsidR="00E1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расположение будет способствовать развитию овощеводства.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410" w:rsidRDefault="00D9341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01.10.2023 г поголовье в личных подсоб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хозяйствах сельского поселения:</w:t>
      </w:r>
    </w:p>
    <w:tbl>
      <w:tblPr>
        <w:tblW w:w="108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0"/>
        <w:gridCol w:w="1027"/>
        <w:gridCol w:w="867"/>
        <w:gridCol w:w="829"/>
        <w:gridCol w:w="542"/>
        <w:gridCol w:w="829"/>
        <w:gridCol w:w="829"/>
        <w:gridCol w:w="592"/>
        <w:gridCol w:w="869"/>
        <w:gridCol w:w="689"/>
        <w:gridCol w:w="829"/>
        <w:gridCol w:w="993"/>
      </w:tblGrid>
      <w:tr w:rsidR="00D93410" w:rsidRPr="00D93410" w:rsidTr="00D93410">
        <w:trPr>
          <w:trHeight w:val="300"/>
        </w:trPr>
        <w:tc>
          <w:tcPr>
            <w:tcW w:w="10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B1:N31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Реестр движения скота в ЛПХ по СП "Иволгинское" на 01.10.2023г. </w:t>
            </w:r>
            <w:bookmarkEnd w:id="1"/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скота на 01.01.22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приход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скота на 01.01.23</w:t>
            </w:r>
          </w:p>
        </w:tc>
      </w:tr>
      <w:tr w:rsidR="00D93410" w:rsidRPr="00D93410" w:rsidTr="00D93410">
        <w:trPr>
          <w:trHeight w:val="73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приплод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скота из группы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покупка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из КФХ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скота из группы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продажа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падеж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в ИП (КФХ)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КРС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3649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коровы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быки-производители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молодняк КРС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1776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молодняк </w:t>
            </w:r>
            <w:proofErr w:type="spell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</w:t>
            </w:r>
            <w:proofErr w:type="gram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Овцы и козы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1108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овцематки и к/</w:t>
            </w:r>
            <w:proofErr w:type="gram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бараны-производители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молодняк овец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молодняк текущего года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 Козы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spellEnd"/>
            <w:proofErr w:type="gramEnd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/матки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козлы-</w:t>
            </w:r>
            <w:proofErr w:type="spell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молодняк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молодняк </w:t>
            </w:r>
            <w:proofErr w:type="spell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</w:t>
            </w:r>
            <w:proofErr w:type="spellEnd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Лошади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кобылицы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жеребцы-производители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рабочие лошади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молодняк лошадей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молодняк текущего года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Свиньи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свиноматки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хряки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молодняк свиней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поросята до 4 </w:t>
            </w:r>
            <w:proofErr w:type="spellStart"/>
            <w:proofErr w:type="gramStart"/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93410" w:rsidRPr="00D93410" w:rsidTr="00D9341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Птицы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410" w:rsidRPr="00D93410" w:rsidRDefault="00D93410" w:rsidP="00D9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</w:tr>
    </w:tbl>
    <w:p w:rsidR="00D93410" w:rsidRDefault="00D93410" w:rsidP="00D93410">
      <w:pPr>
        <w:tabs>
          <w:tab w:val="left" w:pos="-270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6B" w:rsidRDefault="0019496B" w:rsidP="0019496B">
      <w:pPr>
        <w:tabs>
          <w:tab w:val="left" w:pos="-270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имеются разные виды домашних животных, начиная с птиц заканчивая лошадьми. Очень популярно стало разводить лошадей, т.к. они питаются подножным кормов. 5 КФХ занимаются лошадьми.</w:t>
      </w: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начато строительство школы на 450 мест в начале села Иволгинск, в 202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строительство 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ожидается строительство детского сада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ветеринарной станции</w:t>
      </w:r>
      <w:r w:rsidR="00E1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важных вопросов является строительство стационара больницы. В 2021 году было принято решение строить его возле существующей поликлиники на 250 койко-мест. 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Проектно-сметная документация готова, осталось определиться в какую программу войти. На 2024 год планируется капитальный ремонт сельского дома культуры п. </w:t>
      </w:r>
      <w:proofErr w:type="spellStart"/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Тапхар</w:t>
      </w:r>
      <w:proofErr w:type="spellEnd"/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549" w:rsidRDefault="00E1354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многочисленным просьбам СНТ «ОПХ» состоящих из бывш</w:t>
      </w:r>
      <w:r w:rsidR="00D8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работников ОПХ «Иволгинское»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выделили землю в сторону Иволгинского дацана.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установили ТП для энергообеспечения земельных участков. Было предоставлено 148 земельных участков бывшим работникам ОПХ.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148 членов СНТ выкупили земельные участки.</w:t>
      </w:r>
    </w:p>
    <w:p w:rsidR="00CB17F0" w:rsidRDefault="00494E2F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закрытие Иволгинского БТАТ, хотя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proofErr w:type="gramEnd"/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proofErr w:type="gramEnd"/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по сбору подписей в поддержку нашего техникума, чтобы его оставили.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это школа № 2.</w:t>
      </w:r>
    </w:p>
    <w:p w:rsidR="00D85B9B" w:rsidRDefault="00CB17F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национального проекта «Комфортная городская среда» сделано очень много, на 202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 устройство 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площадки в селе </w:t>
      </w:r>
      <w:proofErr w:type="spellStart"/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устройства детской игровой площадки с искусственным покрытием в квартале 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Иволгинск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переулке Дорожный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ведутся работы по определению 12 земельных участков под детские площадки по данной программе до 2030 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года.  Планируется ремонт уже построенных площадок, т.к. они приходят в негодность. </w:t>
      </w:r>
    </w:p>
    <w:p w:rsidR="00CB17F0" w:rsidRDefault="00CB17F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«Комплексное развитие сельских территорий Республики Бурятия» администрацией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Красноярово подготовлена заявка на грант по устройству универсальной спортивной площадки с искусственным покрытием на 2 млн. рублей. 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Кроме, того есть проект по установке уличного освещения с применением энергосберегающих технологий в нижней части с. Иволгинск на сумму 2,0 млн. рублей.</w:t>
      </w:r>
    </w:p>
    <w:p w:rsidR="00494E2F" w:rsidRDefault="00494E2F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202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участвовать в Республиканском 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ТОС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ТОС ежегодно принимают участие в конкурсе, за счет выигранных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 детские площадки, ремонтируют уличные тренажеры, проводят разные мероприятия для детей. </w:t>
      </w:r>
      <w:r w:rsidR="004A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Премиальные средства являются большим подспорьем для ТОС и села.  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подано 7 заявок.</w:t>
      </w:r>
    </w:p>
    <w:p w:rsidR="00DE58B0" w:rsidRDefault="00DE58B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налаживания работы по сбору ТКО и своевременной оплаты в администрации поселения предоставлено рабочее место 1 специалист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Экоальянс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38B2" w:rsidRDefault="004A38B2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тесно сотрудничает сов семи учреждениями и организациями по проблемам бродячих собак, по вольному выгулу сельскохозяйственных животных. Будет продолжена работа по наполняемости новой информационной системы РЕГ-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книга). 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Начата работа по внедрение новой государственной информационной системе </w:t>
      </w:r>
      <w:proofErr w:type="spellStart"/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Установлены сроки в течение 6 месяцев внести всю информацию.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Кроме, того </w:t>
      </w:r>
      <w:r w:rsidR="00A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работа по информационной системе ГОС-ВЕБ.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Кроме, того начата работа по </w:t>
      </w:r>
      <w:proofErr w:type="spellStart"/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в КЦР. Установлены сроки в течение 6 месяцев.</w:t>
      </w:r>
    </w:p>
    <w:p w:rsidR="004A38B2" w:rsidRDefault="00A02644" w:rsidP="000C4CAE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ликвидирует учреждение культуры и передает частично полномочия по культуре МО «Иволгинский район». Так же планируется передача зданий учреждений культуры и памятников. </w:t>
      </w:r>
    </w:p>
    <w:p w:rsidR="004A38B2" w:rsidRDefault="004A38B2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8B2" w:rsidRDefault="000C4CAE" w:rsidP="000C4C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15, 16 и 17 марта 2024 года планируются выборы Президента Российской Федерации. Поселение будет г</w:t>
      </w:r>
      <w:r w:rsidR="00304A97">
        <w:rPr>
          <w:rFonts w:ascii="Times New Roman" w:hAnsi="Times New Roman" w:cs="Times New Roman"/>
          <w:sz w:val="28"/>
          <w:szCs w:val="28"/>
        </w:rPr>
        <w:t>отовить избирательные участки, обеспечивать оргтехникой.</w:t>
      </w:r>
    </w:p>
    <w:p w:rsidR="00304A97" w:rsidRDefault="00304A97" w:rsidP="000C4C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2024 года планируется открытие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Иволгинского дацана. </w:t>
      </w:r>
    </w:p>
    <w:p w:rsidR="004A38B2" w:rsidRDefault="004A38B2" w:rsidP="000C4C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10E"/>
    <w:multiLevelType w:val="hybridMultilevel"/>
    <w:tmpl w:val="81D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74"/>
    <w:rsid w:val="000258A6"/>
    <w:rsid w:val="00044333"/>
    <w:rsid w:val="000B1449"/>
    <w:rsid w:val="000C4CAE"/>
    <w:rsid w:val="0019496B"/>
    <w:rsid w:val="001F3B74"/>
    <w:rsid w:val="00212B7B"/>
    <w:rsid w:val="002D5ECE"/>
    <w:rsid w:val="00304A97"/>
    <w:rsid w:val="0031322F"/>
    <w:rsid w:val="00327DCD"/>
    <w:rsid w:val="003E5E9D"/>
    <w:rsid w:val="00413872"/>
    <w:rsid w:val="004862E2"/>
    <w:rsid w:val="00494E2F"/>
    <w:rsid w:val="004A38B2"/>
    <w:rsid w:val="00543244"/>
    <w:rsid w:val="006B2928"/>
    <w:rsid w:val="00754CD9"/>
    <w:rsid w:val="007E222E"/>
    <w:rsid w:val="008B10AD"/>
    <w:rsid w:val="009E6B1A"/>
    <w:rsid w:val="00A02644"/>
    <w:rsid w:val="00A07DBF"/>
    <w:rsid w:val="00CB17F0"/>
    <w:rsid w:val="00D85B9B"/>
    <w:rsid w:val="00D873DA"/>
    <w:rsid w:val="00D93410"/>
    <w:rsid w:val="00DE58B0"/>
    <w:rsid w:val="00E13549"/>
    <w:rsid w:val="00EB2871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2022-11-08T02:52:00Z</cp:lastPrinted>
  <dcterms:created xsi:type="dcterms:W3CDTF">2023-10-31T07:40:00Z</dcterms:created>
  <dcterms:modified xsi:type="dcterms:W3CDTF">2023-11-07T01:55:00Z</dcterms:modified>
</cp:coreProperties>
</file>