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D0" w:rsidRPr="00193ED0" w:rsidRDefault="00193ED0" w:rsidP="00193ED0">
      <w:pPr>
        <w:tabs>
          <w:tab w:val="left" w:pos="720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</w:p>
    <w:p w:rsidR="00193ED0" w:rsidRPr="00193ED0" w:rsidRDefault="00193ED0" w:rsidP="00193ED0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193ED0" w:rsidRPr="00193ED0" w:rsidRDefault="00193ED0" w:rsidP="00193E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Буряад Республикын  Ивалгын аймагай “ Ивалгын” хүдоогэй </w:t>
      </w:r>
      <w:proofErr w:type="gramStart"/>
      <w:r w:rsidRPr="00193ED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proofErr w:type="gram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уурин газарай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en-US"/>
        </w:rPr>
      </w:pPr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 байгууламжын захиргаан</w:t>
      </w:r>
    </w:p>
    <w:p w:rsidR="00193ED0" w:rsidRPr="00C5591B" w:rsidRDefault="00193ED0" w:rsidP="00193ED0">
      <w:pPr>
        <w:keepNext/>
        <w:tabs>
          <w:tab w:val="left" w:pos="72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28"/>
        </w:rPr>
      </w:pPr>
      <w:proofErr w:type="gramStart"/>
      <w:r w:rsidRPr="00C5591B">
        <w:rPr>
          <w:rFonts w:ascii="Times New Roman" w:eastAsia="Times New Roman" w:hAnsi="Times New Roman" w:cs="Times New Roman"/>
          <w:kern w:val="32"/>
          <w:sz w:val="32"/>
          <w:szCs w:val="28"/>
        </w:rPr>
        <w:t>П</w:t>
      </w:r>
      <w:proofErr w:type="gramEnd"/>
      <w:r w:rsidRPr="00C5591B">
        <w:rPr>
          <w:rFonts w:ascii="Times New Roman" w:eastAsia="Times New Roman" w:hAnsi="Times New Roman" w:cs="Times New Roman"/>
          <w:kern w:val="32"/>
          <w:sz w:val="32"/>
          <w:szCs w:val="28"/>
        </w:rPr>
        <w:t xml:space="preserve"> О С Т А Н О В Л Е Н И Е</w:t>
      </w:r>
    </w:p>
    <w:p w:rsidR="00193ED0" w:rsidRPr="00193ED0" w:rsidRDefault="00193ED0" w:rsidP="0019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535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E57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535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№ </w:t>
      </w:r>
      <w:r w:rsidR="008C535F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BDA" w:rsidRDefault="00193ED0" w:rsidP="00854AB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C5591B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854AB5">
        <w:rPr>
          <w:rFonts w:ascii="Times New Roman" w:hAnsi="Times New Roman" w:cs="Times New Roman"/>
          <w:sz w:val="28"/>
          <w:szCs w:val="28"/>
        </w:rPr>
        <w:t>расчета объема</w:t>
      </w:r>
    </w:p>
    <w:p w:rsidR="00854AB5" w:rsidRDefault="00854AB5" w:rsidP="00854AB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выполнения </w:t>
      </w:r>
    </w:p>
    <w:p w:rsidR="00854AB5" w:rsidRDefault="00854AB5" w:rsidP="00854AB5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задания на оказание</w:t>
      </w:r>
    </w:p>
    <w:p w:rsidR="00854AB5" w:rsidRDefault="00984BDA" w:rsidP="00984BD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54AB5">
        <w:rPr>
          <w:rFonts w:ascii="Times New Roman" w:hAnsi="Times New Roman" w:cs="Times New Roman"/>
          <w:sz w:val="28"/>
          <w:szCs w:val="28"/>
        </w:rPr>
        <w:t xml:space="preserve">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DA" w:rsidRDefault="00984BDA" w:rsidP="00984BD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CB3C7A" w:rsidRDefault="00984BDA" w:rsidP="00984BD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МОСП «Иволгинское</w:t>
      </w:r>
      <w:r w:rsidR="00193ED0">
        <w:rPr>
          <w:rFonts w:ascii="Times New Roman" w:hAnsi="Times New Roman" w:cs="Times New Roman"/>
          <w:sz w:val="28"/>
          <w:szCs w:val="28"/>
        </w:rPr>
        <w:t>»</w:t>
      </w:r>
    </w:p>
    <w:p w:rsidR="00193ED0" w:rsidRDefault="00193ED0" w:rsidP="00F33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591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54AB5">
        <w:rPr>
          <w:rFonts w:ascii="Times New Roman" w:hAnsi="Times New Roman" w:cs="Times New Roman"/>
          <w:sz w:val="28"/>
          <w:szCs w:val="28"/>
        </w:rPr>
        <w:t>с пунктом 4 статьи 69.2 Бюджетного кодекса Российской Федерации и письмом Министерства финансов Российской Федерации от 01.10.2014 г. № 02-01-09/49180</w:t>
      </w:r>
      <w:r w:rsidR="00984BDA">
        <w:rPr>
          <w:rFonts w:ascii="Times New Roman" w:hAnsi="Times New Roman" w:cs="Times New Roman"/>
          <w:sz w:val="28"/>
          <w:szCs w:val="28"/>
        </w:rPr>
        <w:t xml:space="preserve"> </w:t>
      </w:r>
      <w:r w:rsidR="00570C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91B" w:rsidRDefault="00C5591B" w:rsidP="00C559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4BDA">
        <w:rPr>
          <w:rFonts w:ascii="Times New Roman" w:hAnsi="Times New Roman" w:cs="Times New Roman"/>
          <w:sz w:val="28"/>
          <w:szCs w:val="28"/>
        </w:rPr>
        <w:t>прилагаемый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984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AB5">
        <w:rPr>
          <w:rFonts w:ascii="Times New Roman" w:hAnsi="Times New Roman" w:cs="Times New Roman"/>
          <w:sz w:val="28"/>
          <w:szCs w:val="28"/>
        </w:rPr>
        <w:t>расчетов объема финансового обеспечения выполнения муниципального задания</w:t>
      </w:r>
      <w:proofErr w:type="gramEnd"/>
      <w:r w:rsidR="00854AB5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984BD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54AB5">
        <w:rPr>
          <w:rFonts w:ascii="Times New Roman" w:hAnsi="Times New Roman" w:cs="Times New Roman"/>
          <w:sz w:val="28"/>
          <w:szCs w:val="28"/>
        </w:rPr>
        <w:t xml:space="preserve"> (выполнение </w:t>
      </w:r>
      <w:r w:rsidR="00984BDA">
        <w:rPr>
          <w:rFonts w:ascii="Times New Roman" w:hAnsi="Times New Roman" w:cs="Times New Roman"/>
          <w:sz w:val="28"/>
          <w:szCs w:val="28"/>
        </w:rPr>
        <w:t>работ</w:t>
      </w:r>
      <w:r w:rsidR="00854AB5">
        <w:rPr>
          <w:rFonts w:ascii="Times New Roman" w:hAnsi="Times New Roman" w:cs="Times New Roman"/>
          <w:sz w:val="28"/>
          <w:szCs w:val="28"/>
        </w:rPr>
        <w:t>)</w:t>
      </w:r>
      <w:r w:rsidR="00984BDA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сельское поселение «Иволгинское»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91B" w:rsidRDefault="00C5591B" w:rsidP="00C559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путем вывешивания на стендах учреждений и организаций сельского поселения и разместить на официальном сайте сельского поселения.</w:t>
      </w:r>
    </w:p>
    <w:p w:rsidR="00C5591B" w:rsidRDefault="00C5591B" w:rsidP="00C55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A2E" w:rsidRPr="00C5591B" w:rsidRDefault="00CA6A2E" w:rsidP="00C559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F335B2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59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64B3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«Иволгинское»</w:t>
      </w:r>
      <w:r w:rsidR="00F33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В.Ц. Очиров</w:t>
      </w: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A2E" w:rsidRDefault="00CA6A2E" w:rsidP="00CA6A2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C535F" w:rsidRDefault="008C535F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C5591B" w:rsidRDefault="00C5591B" w:rsidP="00C5591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________2015 г. № ____</w:t>
      </w:r>
    </w:p>
    <w:p w:rsidR="00C5591B" w:rsidRDefault="00C5591B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5F2F" w:rsidRPr="00EB5F2F" w:rsidRDefault="00EB5F2F" w:rsidP="00EB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F2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B5F2F" w:rsidRDefault="00854AB5" w:rsidP="00EB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расчета объема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муниципального образования сельское поселение «Иволгинское»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1. Общие требования к порядку определения нормативных затрат на оказание муниципальных услуг, применяемых при расчете объема субсидии на финансовое обеспечен</w:t>
      </w:r>
      <w:r>
        <w:rPr>
          <w:rFonts w:ascii="Times New Roman" w:hAnsi="Times New Roman" w:cs="Times New Roman"/>
        </w:rPr>
        <w:t xml:space="preserve">ие выполнения </w:t>
      </w:r>
      <w:r w:rsidRPr="00854AB5">
        <w:rPr>
          <w:rFonts w:ascii="Times New Roman" w:hAnsi="Times New Roman" w:cs="Times New Roman"/>
        </w:rPr>
        <w:t xml:space="preserve">муниципального задания определяются и утверждаются </w:t>
      </w:r>
      <w:r>
        <w:rPr>
          <w:rFonts w:ascii="Times New Roman" w:hAnsi="Times New Roman" w:cs="Times New Roman"/>
        </w:rPr>
        <w:t>администрацией муниципального образования сельское поселение «Иволгинское»</w:t>
      </w:r>
      <w:r w:rsidRPr="00854AB5">
        <w:rPr>
          <w:rFonts w:ascii="Times New Roman" w:hAnsi="Times New Roman" w:cs="Times New Roman"/>
        </w:rPr>
        <w:t>, с учетом методических рекомендаций</w:t>
      </w:r>
      <w:r>
        <w:rPr>
          <w:rFonts w:ascii="Times New Roman" w:hAnsi="Times New Roman" w:cs="Times New Roman"/>
        </w:rPr>
        <w:t xml:space="preserve"> указанных в письме Министерства финансов Российской Федерации от 01.10.2014 г. № 02-01-09/49180</w:t>
      </w:r>
      <w:r w:rsidRPr="00854AB5">
        <w:rPr>
          <w:rFonts w:ascii="Times New Roman" w:hAnsi="Times New Roman" w:cs="Times New Roman"/>
        </w:rPr>
        <w:t>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2. Объем финансового обеспечения выполнения </w:t>
      </w:r>
      <w:r>
        <w:rPr>
          <w:rFonts w:ascii="Times New Roman" w:hAnsi="Times New Roman" w:cs="Times New Roman"/>
        </w:rPr>
        <w:t>муниципального</w:t>
      </w:r>
      <w:r w:rsidRPr="00854AB5">
        <w:rPr>
          <w:rFonts w:ascii="Times New Roman" w:hAnsi="Times New Roman" w:cs="Times New Roman"/>
        </w:rPr>
        <w:t xml:space="preserve"> задания на выполнение работ может рассчитываться сметным методом, исходя из потребности в средствах, необходимых для выполнения таких работ, либо могут использоваться нормативные затраты на выполнение работ.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3. </w:t>
      </w:r>
      <w:proofErr w:type="gramStart"/>
      <w:r w:rsidRPr="00854AB5">
        <w:rPr>
          <w:rFonts w:ascii="Times New Roman" w:hAnsi="Times New Roman" w:cs="Times New Roman"/>
        </w:rPr>
        <w:t xml:space="preserve">Согласно положениям Федерального </w:t>
      </w:r>
      <w:hyperlink r:id="rId6" w:history="1">
        <w:r w:rsidRPr="00854AB5">
          <w:rPr>
            <w:rFonts w:ascii="Times New Roman" w:hAnsi="Times New Roman" w:cs="Times New Roman"/>
            <w:color w:val="0000FF"/>
          </w:rPr>
          <w:t>закона</w:t>
        </w:r>
      </w:hyperlink>
      <w:r w:rsidRPr="00854AB5">
        <w:rPr>
          <w:rFonts w:ascii="Times New Roman" w:hAnsi="Times New Roman" w:cs="Times New Roman"/>
        </w:rPr>
        <w:t xml:space="preserve"> от 12 января 1996 г. N 7-ФЗ "О некоммерческих организациях"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</w:t>
      </w:r>
      <w:proofErr w:type="gramEnd"/>
      <w:r w:rsidRPr="00854AB5">
        <w:rPr>
          <w:rFonts w:ascii="Times New Roman" w:hAnsi="Times New Roman" w:cs="Times New Roman"/>
        </w:rPr>
        <w:t xml:space="preserve"> которым признается соответствующее имущество, в том числе земельные участки.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Аналогичные нормы предусмотрены также Федеральным </w:t>
      </w:r>
      <w:hyperlink r:id="rId7" w:history="1">
        <w:r w:rsidRPr="00854AB5">
          <w:rPr>
            <w:rFonts w:ascii="Times New Roman" w:hAnsi="Times New Roman" w:cs="Times New Roman"/>
            <w:color w:val="0000FF"/>
          </w:rPr>
          <w:t>законом</w:t>
        </w:r>
      </w:hyperlink>
      <w:r w:rsidRPr="00854AB5">
        <w:rPr>
          <w:rFonts w:ascii="Times New Roman" w:hAnsi="Times New Roman" w:cs="Times New Roman"/>
        </w:rPr>
        <w:t xml:space="preserve"> от 3 ноября 2006 г. N 174-ФЗ "Об автономных учреждениях" в отношении автономных учреждений.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В случае если бюджетные и автономные учреждения оказывают </w:t>
      </w:r>
      <w:r>
        <w:rPr>
          <w:rFonts w:ascii="Times New Roman" w:hAnsi="Times New Roman" w:cs="Times New Roman"/>
        </w:rPr>
        <w:t>муниципальные</w:t>
      </w:r>
      <w:r w:rsidRPr="00854AB5">
        <w:rPr>
          <w:rFonts w:ascii="Times New Roman" w:hAnsi="Times New Roman" w:cs="Times New Roman"/>
        </w:rPr>
        <w:t xml:space="preserve"> услуги (выполняют работы) сверх установленного муниципального задания за плату, нормативные затраты на содержание </w:t>
      </w:r>
      <w:r>
        <w:rPr>
          <w:rFonts w:ascii="Times New Roman" w:hAnsi="Times New Roman" w:cs="Times New Roman"/>
        </w:rPr>
        <w:t>м</w:t>
      </w:r>
      <w:r w:rsidRPr="00854AB5">
        <w:rPr>
          <w:rFonts w:ascii="Times New Roman" w:hAnsi="Times New Roman" w:cs="Times New Roman"/>
        </w:rPr>
        <w:t>униципального имущества в части уплаты налогов на имущество целесообразно рассчитывать пропорционально доходам, полученным учреждениями от платной деятельности, и размеру субсидии.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54AB5">
        <w:rPr>
          <w:rFonts w:ascii="Times New Roman" w:hAnsi="Times New Roman" w:cs="Times New Roman"/>
        </w:rPr>
        <w:t>В целях сохранения муниципального имущества, на базе которого учреждения осуществляют свою деятельность (независимо от того, какой объем услуг (работ) оказывается (выполняется) на базе такого имущества), часть субсидии на содержание имущества (например, в размере 10 процентов общего объема затрат на оплату потребления электрической энергии, 50 процентов общего объема затрат на оплату потребления тепловой энергии, уплату налогов) целесообразно рассчитывать прямым счетом, как</w:t>
      </w:r>
      <w:proofErr w:type="gramEnd"/>
      <w:r w:rsidRPr="00854AB5">
        <w:rPr>
          <w:rFonts w:ascii="Times New Roman" w:hAnsi="Times New Roman" w:cs="Times New Roman"/>
        </w:rPr>
        <w:t xml:space="preserve"> гарантированную часть субсидии.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4. В </w:t>
      </w:r>
      <w:r>
        <w:rPr>
          <w:rFonts w:ascii="Times New Roman" w:hAnsi="Times New Roman" w:cs="Times New Roman"/>
        </w:rPr>
        <w:t xml:space="preserve">данном </w:t>
      </w:r>
      <w:r w:rsidRPr="00854AB5">
        <w:rPr>
          <w:rFonts w:ascii="Times New Roman" w:hAnsi="Times New Roman" w:cs="Times New Roman"/>
        </w:rPr>
        <w:t>нормативн</w:t>
      </w:r>
      <w:r>
        <w:rPr>
          <w:rFonts w:ascii="Times New Roman" w:hAnsi="Times New Roman" w:cs="Times New Roman"/>
        </w:rPr>
        <w:t>ом</w:t>
      </w:r>
      <w:r w:rsidRPr="00854AB5">
        <w:rPr>
          <w:rFonts w:ascii="Times New Roman" w:hAnsi="Times New Roman" w:cs="Times New Roman"/>
        </w:rPr>
        <w:t xml:space="preserve"> правов</w:t>
      </w:r>
      <w:r>
        <w:rPr>
          <w:rFonts w:ascii="Times New Roman" w:hAnsi="Times New Roman" w:cs="Times New Roman"/>
        </w:rPr>
        <w:t>ом</w:t>
      </w:r>
      <w:r w:rsidRPr="00854AB5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е</w:t>
      </w:r>
      <w:r w:rsidRPr="00854AB5">
        <w:rPr>
          <w:rFonts w:ascii="Times New Roman" w:hAnsi="Times New Roman" w:cs="Times New Roman"/>
        </w:rPr>
        <w:t xml:space="preserve"> </w:t>
      </w:r>
      <w:r w:rsidR="00FD78B1">
        <w:rPr>
          <w:rFonts w:ascii="Times New Roman" w:hAnsi="Times New Roman" w:cs="Times New Roman"/>
        </w:rPr>
        <w:t>администрации муниципального образования сельское поселение «Иволгинское»</w:t>
      </w:r>
      <w:r w:rsidRPr="00854AB5">
        <w:rPr>
          <w:rFonts w:ascii="Times New Roman" w:hAnsi="Times New Roman" w:cs="Times New Roman"/>
        </w:rPr>
        <w:t>, устанавливаю</w:t>
      </w:r>
      <w:r w:rsidR="00FD78B1">
        <w:rPr>
          <w:rFonts w:ascii="Times New Roman" w:hAnsi="Times New Roman" w:cs="Times New Roman"/>
        </w:rPr>
        <w:t>тся</w:t>
      </w:r>
      <w:r w:rsidRPr="00854AB5">
        <w:rPr>
          <w:rFonts w:ascii="Times New Roman" w:hAnsi="Times New Roman" w:cs="Times New Roman"/>
        </w:rPr>
        <w:t xml:space="preserve"> общие требования к порядку определения нормативных затр</w:t>
      </w:r>
      <w:r w:rsidR="00FD78B1">
        <w:rPr>
          <w:rFonts w:ascii="Times New Roman" w:hAnsi="Times New Roman" w:cs="Times New Roman"/>
        </w:rPr>
        <w:t xml:space="preserve">ат на оказание </w:t>
      </w:r>
      <w:r w:rsidRPr="00854AB5">
        <w:rPr>
          <w:rFonts w:ascii="Times New Roman" w:hAnsi="Times New Roman" w:cs="Times New Roman"/>
        </w:rPr>
        <w:t>муниципальных</w:t>
      </w:r>
      <w:r w:rsidR="00FD78B1">
        <w:rPr>
          <w:rFonts w:ascii="Times New Roman" w:hAnsi="Times New Roman" w:cs="Times New Roman"/>
        </w:rPr>
        <w:t xml:space="preserve"> услуг и рекомендуемые</w:t>
      </w:r>
      <w:r w:rsidRPr="00854AB5">
        <w:rPr>
          <w:rFonts w:ascii="Times New Roman" w:hAnsi="Times New Roman" w:cs="Times New Roman"/>
        </w:rPr>
        <w:t xml:space="preserve"> расчетные процедуры (калькуляцию) по определению нормативных затрат на оказание муниципальной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При определении нормативных затрат на оказание </w:t>
      </w:r>
      <w:r w:rsidR="00FD78B1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должны учитываться: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затраты, непосредственно связанные с оказанием 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муниципальной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общехозяйственные нужды (за исключением затрат, которые учитываются в составе нормативных затрат на содержание имущества).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В составе нормативных затрат, непосредственно связанных с оказанием муниципальной услуги, учитываются следующие группы затрат: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муниципальной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приобретение материальных запасов, потребляемых в процессе </w:t>
      </w:r>
      <w:r w:rsidRPr="00854AB5">
        <w:rPr>
          <w:rFonts w:ascii="Times New Roman" w:hAnsi="Times New Roman" w:cs="Times New Roman"/>
        </w:rPr>
        <w:lastRenderedPageBreak/>
        <w:t>оказания муниципальной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муниципальной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 услуги, и к нормативным затратам на содержание имущества.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В составе затрат на общехозяйственные нужды выделяются следующие группы затрат: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оплату труда и начислений на выплаты по оплате труда административно-управленческого, обслуживающего и прочего персонала, непосредственно не участвующего в оказании муниципальных услуг;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приобретение услуг связи;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приобретение транспортных услуг;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эксплуатацию (использование) недвижимого имущества;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эксплуатацию (использование) особо ценного движимого имущества;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прочие нормативные затраты, влияющие на стоимость оказания муниципальной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эксплуатацию (использование) недвижимого имущества могут быть детализированы по следующим группам затрат: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эксплуатацию системы охранной сигнализации и противопожарной безопасности;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аренду недвижимого имущества;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прочие нормативные затраты на эксплуатацию (использование) недвижимого имущества.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содержание особо ценного движимого имущества могут быть детализированы по следующим группам затрат: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техническое обслуживание и текущий ремонт объектов особо ценного движимого имущества;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материальные запасы, потребляемые в рамках эксплуатации (использования) особо ценного движимого имущества, не отнесенные к нормативным затратам, непосредственно связанным с оказанием </w:t>
      </w:r>
      <w:r w:rsidR="00FD78B1">
        <w:rPr>
          <w:rFonts w:ascii="Times New Roman" w:hAnsi="Times New Roman" w:cs="Times New Roman"/>
        </w:rPr>
        <w:t xml:space="preserve">муниципальной 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обязательное страхование гражданской ответственности владельцев транспортных средств;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прочие нормативные затраты на эксплуатацию (использование) особо ценного движимого имущества.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Выбор метод</w:t>
      </w:r>
      <w:proofErr w:type="gramStart"/>
      <w:r w:rsidRPr="00854AB5">
        <w:rPr>
          <w:rFonts w:ascii="Times New Roman" w:hAnsi="Times New Roman" w:cs="Times New Roman"/>
        </w:rPr>
        <w:t>а(</w:t>
      </w:r>
      <w:proofErr w:type="spellStart"/>
      <w:proofErr w:type="gramEnd"/>
      <w:r w:rsidRPr="00854AB5">
        <w:rPr>
          <w:rFonts w:ascii="Times New Roman" w:hAnsi="Times New Roman" w:cs="Times New Roman"/>
        </w:rPr>
        <w:t>ов</w:t>
      </w:r>
      <w:proofErr w:type="spellEnd"/>
      <w:r w:rsidRPr="00854AB5">
        <w:rPr>
          <w:rFonts w:ascii="Times New Roman" w:hAnsi="Times New Roman" w:cs="Times New Roman"/>
        </w:rPr>
        <w:t>) определения нормативных затрат для каждой группы затрат осуществляется в зависимости от отраслевых, территориальных и иных особенностей оказания муниципальной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При определении нормативных затрат используются нормативы (нормы), установленные федеральными законами, иными правовыми актами, в том числе федеральных органов исполнительной власти, </w:t>
      </w:r>
      <w:proofErr w:type="spellStart"/>
      <w:r w:rsidRPr="00854AB5">
        <w:rPr>
          <w:rFonts w:ascii="Times New Roman" w:hAnsi="Times New Roman" w:cs="Times New Roman"/>
        </w:rPr>
        <w:t>ГОСТами</w:t>
      </w:r>
      <w:proofErr w:type="spellEnd"/>
      <w:r w:rsidRPr="00854AB5">
        <w:rPr>
          <w:rFonts w:ascii="Times New Roman" w:hAnsi="Times New Roman" w:cs="Times New Roman"/>
        </w:rPr>
        <w:t xml:space="preserve">, </w:t>
      </w:r>
      <w:proofErr w:type="spellStart"/>
      <w:r w:rsidRPr="00854AB5">
        <w:rPr>
          <w:rFonts w:ascii="Times New Roman" w:hAnsi="Times New Roman" w:cs="Times New Roman"/>
        </w:rPr>
        <w:t>СНиПами</w:t>
      </w:r>
      <w:proofErr w:type="spellEnd"/>
      <w:r w:rsidRPr="00854AB5">
        <w:rPr>
          <w:rFonts w:ascii="Times New Roman" w:hAnsi="Times New Roman" w:cs="Times New Roman"/>
        </w:rPr>
        <w:t xml:space="preserve">, </w:t>
      </w:r>
      <w:proofErr w:type="spellStart"/>
      <w:r w:rsidRPr="00854AB5">
        <w:rPr>
          <w:rFonts w:ascii="Times New Roman" w:hAnsi="Times New Roman" w:cs="Times New Roman"/>
        </w:rPr>
        <w:t>СанПиНами</w:t>
      </w:r>
      <w:proofErr w:type="spellEnd"/>
      <w:r w:rsidRPr="00854AB5">
        <w:rPr>
          <w:rFonts w:ascii="Times New Roman" w:hAnsi="Times New Roman" w:cs="Times New Roman"/>
        </w:rPr>
        <w:t xml:space="preserve">, федеральными стандартами и регламентами оказания </w:t>
      </w:r>
      <w:r w:rsidR="00FD78B1">
        <w:rPr>
          <w:rFonts w:ascii="Times New Roman" w:hAnsi="Times New Roman" w:cs="Times New Roman"/>
        </w:rPr>
        <w:t xml:space="preserve">муниципальных </w:t>
      </w:r>
      <w:r w:rsidRPr="00854AB5">
        <w:rPr>
          <w:rFonts w:ascii="Times New Roman" w:hAnsi="Times New Roman" w:cs="Times New Roman"/>
        </w:rPr>
        <w:t xml:space="preserve"> услуг.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Нормативные затраты на оплату труда работников, непосредственно связанных с оказанием i-ой муниципальной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 услуги,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1414145" cy="287020"/>
            <wp:effectExtent l="19050" t="0" r="0" b="0"/>
            <wp:docPr id="1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87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j-ой штатной единицы работников, непосредственно связанных с оказанием i-ой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муниципальной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87020"/>
            <wp:effectExtent l="0" t="0" r="254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</w:t>
      </w:r>
      <w:proofErr w:type="gramStart"/>
      <w:r w:rsidRPr="00854AB5">
        <w:rPr>
          <w:rFonts w:ascii="Times New Roman" w:hAnsi="Times New Roman" w:cs="Times New Roman"/>
        </w:rPr>
        <w:t>- годовой фонд оплаты труда j-ой штатной единицы работников, непосредственно связанных с оказанием i-ой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  <w:proofErr w:type="gramEnd"/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Нормы штатных единиц работников определяются на основе отраслевых норм труда работников учреждений, оказывающих соответствующие муниципальные услуги. При отсутствии отраслевых </w:t>
      </w:r>
      <w:proofErr w:type="gramStart"/>
      <w:r w:rsidRPr="00854AB5">
        <w:rPr>
          <w:rFonts w:ascii="Times New Roman" w:hAnsi="Times New Roman" w:cs="Times New Roman"/>
        </w:rPr>
        <w:t>норм труда нормы штатных единиц работников</w:t>
      </w:r>
      <w:proofErr w:type="gramEnd"/>
      <w:r w:rsidRPr="00854AB5">
        <w:rPr>
          <w:rFonts w:ascii="Times New Roman" w:hAnsi="Times New Roman" w:cs="Times New Roman"/>
        </w:rPr>
        <w:t xml:space="preserve">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2"/>
        </w:rPr>
        <w:drawing>
          <wp:inline distT="0" distB="0" distL="0" distR="0">
            <wp:extent cx="840105" cy="5314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315" cy="287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нормативное количество j-ой штатной единицы работников, непосредственно связанных с оказанием i-ой муниципальной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61315" cy="287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нормативное количество одновременно оказываемой i-ой муниципальной услуги с использованием j-ой штатной единицы работников.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Также нормативные затраты на оплату труда и начисления на выплаты по оплате труда могут рассчитываться как произведение стоимости единицы рабочего времени (например, человеко-дня, человеко-часа) на количество единиц времени, необходимое для оказания услуги. Данный расчет проводится по каждому специалисту, участвующему в оказании соответствующей услуги, и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414145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72110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оплату труда и начисления на выплаты по оплате труда основного персонала, непосредственно участвующего в процессе оказания i-ой </w:t>
      </w:r>
      <w:r w:rsidR="00FD78B1">
        <w:rPr>
          <w:rFonts w:ascii="Times New Roman" w:hAnsi="Times New Roman" w:cs="Times New Roman"/>
        </w:rPr>
        <w:t xml:space="preserve">муниципальной 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рабочего времени, затрачиваемого </w:t>
      </w:r>
      <w:proofErr w:type="spellStart"/>
      <w:r w:rsidRPr="00854AB5">
        <w:rPr>
          <w:rFonts w:ascii="Times New Roman" w:hAnsi="Times New Roman" w:cs="Times New Roman"/>
        </w:rPr>
        <w:t>d-ым</w:t>
      </w:r>
      <w:proofErr w:type="spellEnd"/>
      <w:r w:rsidRPr="00854AB5">
        <w:rPr>
          <w:rFonts w:ascii="Times New Roman" w:hAnsi="Times New Roman" w:cs="Times New Roman"/>
        </w:rPr>
        <w:t xml:space="preserve"> специалистом основного персонала на оказание i-ой </w:t>
      </w:r>
      <w:r w:rsidR="00FD78B1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повременная (часовая, дневная, месячная) ставка по штатному расписанию и по гражданско-правовым договорам d-ого специалиста из числа основного персонала (включая начисления на выплаты по оплате труда), непосредственно связанного с оказанием i-ой </w:t>
      </w:r>
      <w:r w:rsidR="00FD78B1">
        <w:rPr>
          <w:rFonts w:ascii="Times New Roman" w:hAnsi="Times New Roman" w:cs="Times New Roman"/>
        </w:rPr>
        <w:t>муниципальной</w:t>
      </w:r>
      <w:r w:rsidR="00FD78B1" w:rsidRPr="00854AB5">
        <w:rPr>
          <w:rFonts w:ascii="Times New Roman" w:hAnsi="Times New Roman" w:cs="Times New Roman"/>
        </w:rPr>
        <w:t xml:space="preserve"> </w:t>
      </w:r>
      <w:r w:rsidR="00FD78B1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приобретение материальных запасов, потребляемых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услуги,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350645" cy="4997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762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k-ого вида материального запаса, непосредственно используемого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k-ого вида материального запаса, непосредственно используемого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="002F39F2" w:rsidRPr="00854AB5">
        <w:rPr>
          <w:rFonts w:ascii="Times New Roman" w:hAnsi="Times New Roman" w:cs="Times New Roman"/>
        </w:rPr>
        <w:t xml:space="preserve"> </w:t>
      </w:r>
      <w:r w:rsidR="002F39F2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срок использования k-ого вида материального запаса.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При отсутствии утвержденных </w:t>
      </w:r>
      <w:proofErr w:type="gramStart"/>
      <w:r w:rsidRPr="00854AB5">
        <w:rPr>
          <w:rFonts w:ascii="Times New Roman" w:hAnsi="Times New Roman" w:cs="Times New Roman"/>
        </w:rPr>
        <w:t>норм расходования материальных запасов нормы расходования материального запаса</w:t>
      </w:r>
      <w:proofErr w:type="gramEnd"/>
      <w:r w:rsidRPr="00854AB5">
        <w:rPr>
          <w:rFonts w:ascii="Times New Roman" w:hAnsi="Times New Roman" w:cs="Times New Roman"/>
        </w:rPr>
        <w:t xml:space="preserve">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765810" cy="4997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7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нормативное количество k-ого вида материального запаса, непосредственно используемого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76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нормативное количество одновременно оказываемой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с использованием k-ого вида материального запаса.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Иные нормативные затраты, непосредственно связанные с оказанием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услуги,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lastRenderedPageBreak/>
        <w:drawing>
          <wp:inline distT="0" distB="0" distL="0" distR="0">
            <wp:extent cx="1510030" cy="4997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l-ого вида ресурса, непосредственно используемого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="002F39F2" w:rsidRPr="00854AB5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 и не учтенного в нормативных затратах на оплату труда и нормативных затратах на материальные запасы;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72110" cy="276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l-ого вида ресурса, непосредственно используемого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и не учтенного в нормативных затратах на оплату труда и нормативных затратах на материальные запасы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315" cy="276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срок использования l-ого вида ресурса.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При отсутствии утвержденных </w:t>
      </w:r>
      <w:proofErr w:type="gramStart"/>
      <w:r w:rsidRPr="00854AB5">
        <w:rPr>
          <w:rFonts w:ascii="Times New Roman" w:hAnsi="Times New Roman" w:cs="Times New Roman"/>
        </w:rPr>
        <w:t>норм расходования ресурсов нормы расходования</w:t>
      </w:r>
      <w:proofErr w:type="gramEnd"/>
      <w:r w:rsidRPr="00854AB5">
        <w:rPr>
          <w:rFonts w:ascii="Times New Roman" w:hAnsi="Times New Roman" w:cs="Times New Roman"/>
        </w:rPr>
        <w:t xml:space="preserve">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861060" cy="4997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72110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нормативное количество l-ого вида ресурса, непосредственно используемого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и не учтенного в нормативных затратах на оплату труда и нормативных затратах на материальные запасы;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72110" cy="2762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нормативное количество одновременно оказываемой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с использованием l-ого вида ресурса, не учтенного в нормативных затратах на оплату труда и нормативных затратах на материальные запасы.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общехозяйственные нужды для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</w:t>
      </w:r>
      <w:proofErr w:type="gramStart"/>
      <w:r w:rsidRPr="00854AB5">
        <w:rPr>
          <w:rFonts w:ascii="Times New Roman" w:hAnsi="Times New Roman" w:cs="Times New Roman"/>
        </w:rPr>
        <w:t xml:space="preserve"> (</w:t>
      </w: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2905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) </w:t>
      </w:r>
      <w:proofErr w:type="gramEnd"/>
      <w:r w:rsidRPr="00854AB5">
        <w:rPr>
          <w:rFonts w:ascii="Times New Roman" w:hAnsi="Times New Roman" w:cs="Times New Roman"/>
        </w:rPr>
        <w:t>рассчитываются по следующей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81120" cy="276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нормативные затраты на коммунальные услуги для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03860" cy="2762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нормативные затраты на содержание объектов недвижимого имущества, эксплуатируемого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(в т.ч. затраты на арендные платежи);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531495" cy="2762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нормативные затраты на содержание объектов особо ценного движимого имущества, эксплуатируемого в процессе оказания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(в т.ч. затраты на арендные платежи);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нормативные затраты на приобретение услуг связи для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нормативные затраты на приобретение транспортных услуг для i-ой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2905" cy="2762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="002F39F2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(административно-управленческого, административно-хозяйственного, вспомогательного и иного персонала), для i-ой </w:t>
      </w:r>
      <w:r w:rsidR="002F39F2">
        <w:rPr>
          <w:rFonts w:ascii="Times New Roman" w:hAnsi="Times New Roman" w:cs="Times New Roman"/>
        </w:rPr>
        <w:t>муниципальной</w:t>
      </w:r>
      <w:r w:rsidR="002F39F2" w:rsidRPr="00854AB5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2905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нормативные затраты на прочие общехозяйственные нужды для i-ой </w:t>
      </w:r>
      <w:r w:rsidR="002F39F2">
        <w:rPr>
          <w:rFonts w:ascii="Times New Roman" w:hAnsi="Times New Roman" w:cs="Times New Roman"/>
        </w:rPr>
        <w:t>муниципальной</w:t>
      </w:r>
      <w:r w:rsidR="002F39F2" w:rsidRPr="00854AB5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В нормативных затратах на общехозяйственные нужды не учитываются расходы, которые рассчитываются в составе нормативных затрат на содержание имущества учреждения.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коммунальные услуги для i-ой </w:t>
      </w:r>
      <w:r w:rsidR="001D58B4">
        <w:rPr>
          <w:rFonts w:ascii="Times New Roman" w:hAnsi="Times New Roman" w:cs="Times New Roman"/>
        </w:rPr>
        <w:t>муниципальной</w:t>
      </w:r>
      <w:r w:rsidR="001D58B4" w:rsidRPr="00854AB5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 рассчитываются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392555" cy="4997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531495" cy="49974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единицы времени использования (аренды) имущества на оказание i-ой </w:t>
      </w:r>
      <w:r w:rsidR="001D58B4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в части затрат на коммунальные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762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</w:t>
      </w:r>
      <w:proofErr w:type="spellStart"/>
      <w:r w:rsidRPr="00854AB5">
        <w:rPr>
          <w:rFonts w:ascii="Times New Roman" w:hAnsi="Times New Roman" w:cs="Times New Roman"/>
        </w:rPr>
        <w:t>m-ый</w:t>
      </w:r>
      <w:proofErr w:type="spellEnd"/>
      <w:r w:rsidRPr="00854AB5">
        <w:rPr>
          <w:rFonts w:ascii="Times New Roman" w:hAnsi="Times New Roman" w:cs="Times New Roman"/>
        </w:rPr>
        <w:t xml:space="preserve"> вид коммунальных услуг, </w:t>
      </w:r>
      <w:proofErr w:type="gramStart"/>
      <w:r w:rsidRPr="00854AB5">
        <w:rPr>
          <w:rFonts w:ascii="Times New Roman" w:hAnsi="Times New Roman" w:cs="Times New Roman"/>
        </w:rPr>
        <w:t>связанного</w:t>
      </w:r>
      <w:proofErr w:type="gramEnd"/>
      <w:r w:rsidRPr="00854AB5">
        <w:rPr>
          <w:rFonts w:ascii="Times New Roman" w:hAnsi="Times New Roman" w:cs="Times New Roman"/>
        </w:rPr>
        <w:t xml:space="preserve"> с оказанием i-ой </w:t>
      </w:r>
      <w:r w:rsidR="001D58B4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время использования имущественного комплекса в год на оказание i-ой </w:t>
      </w:r>
      <w:r w:rsidR="001D58B4">
        <w:rPr>
          <w:rFonts w:ascii="Times New Roman" w:hAnsi="Times New Roman" w:cs="Times New Roman"/>
        </w:rPr>
        <w:t>муниципальной</w:t>
      </w:r>
      <w:r w:rsidR="001D58B4" w:rsidRPr="00854AB5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времени использования имущественного комплекса на оказание i-ой </w:t>
      </w:r>
      <w:r w:rsidR="001D58B4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Затраты на </w:t>
      </w:r>
      <w:proofErr w:type="spellStart"/>
      <w:r w:rsidRPr="00854AB5">
        <w:rPr>
          <w:rFonts w:ascii="Times New Roman" w:hAnsi="Times New Roman" w:cs="Times New Roman"/>
        </w:rPr>
        <w:t>m-ый</w:t>
      </w:r>
      <w:proofErr w:type="spellEnd"/>
      <w:r w:rsidRPr="00854AB5">
        <w:rPr>
          <w:rFonts w:ascii="Times New Roman" w:hAnsi="Times New Roman" w:cs="Times New Roman"/>
        </w:rPr>
        <w:t xml:space="preserve"> вид коммунальных услуг имущественного комплекса учреждения, связанного с оказанием i-ой </w:t>
      </w:r>
      <w:r w:rsidR="001D58B4">
        <w:rPr>
          <w:rFonts w:ascii="Times New Roman" w:hAnsi="Times New Roman" w:cs="Times New Roman"/>
        </w:rPr>
        <w:t>муниципальной</w:t>
      </w:r>
      <w:r w:rsidR="001D58B4" w:rsidRPr="00854AB5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услуги,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06"/>
        </w:rPr>
        <w:drawing>
          <wp:inline distT="0" distB="0" distL="0" distR="0">
            <wp:extent cx="1647825" cy="156273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444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расчетная потребность в газе и ином виде топлива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тариф, утвержденный нормативным документом, если установлено регулирование тарифов на соответствующий вид топлива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7815" cy="276225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тариф на электроэнергию (в рамках применяемого </w:t>
      </w:r>
      <w:proofErr w:type="spellStart"/>
      <w:r w:rsidRPr="00854AB5">
        <w:rPr>
          <w:rFonts w:ascii="Times New Roman" w:hAnsi="Times New Roman" w:cs="Times New Roman"/>
        </w:rPr>
        <w:t>одноставочного</w:t>
      </w:r>
      <w:proofErr w:type="spellEnd"/>
      <w:r w:rsidRPr="00854AB5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854AB5">
        <w:rPr>
          <w:rFonts w:ascii="Times New Roman" w:hAnsi="Times New Roman" w:cs="Times New Roman"/>
        </w:rPr>
        <w:t>двуставочного</w:t>
      </w:r>
      <w:proofErr w:type="spellEnd"/>
      <w:r w:rsidRPr="00854AB5">
        <w:rPr>
          <w:rFonts w:ascii="Times New Roman" w:hAnsi="Times New Roman" w:cs="Times New Roman"/>
        </w:rPr>
        <w:t xml:space="preserve"> тарифа) на электроснабжение, утвержденный нормативным документом, принятым на региональном (муниципальном) уровне в установленном порядке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254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расчетная потребность электроэнергии в год по </w:t>
      </w:r>
      <w:proofErr w:type="spellStart"/>
      <w:r w:rsidRPr="00854AB5">
        <w:rPr>
          <w:rFonts w:ascii="Times New Roman" w:hAnsi="Times New Roman" w:cs="Times New Roman"/>
        </w:rPr>
        <w:t>s-ому</w:t>
      </w:r>
      <w:proofErr w:type="spellEnd"/>
      <w:r w:rsidRPr="00854AB5">
        <w:rPr>
          <w:rFonts w:ascii="Times New Roman" w:hAnsi="Times New Roman" w:cs="Times New Roman"/>
        </w:rPr>
        <w:t xml:space="preserve"> тарифу на электроэнергию (в рамках применяемого </w:t>
      </w:r>
      <w:proofErr w:type="spellStart"/>
      <w:r w:rsidRPr="00854AB5">
        <w:rPr>
          <w:rFonts w:ascii="Times New Roman" w:hAnsi="Times New Roman" w:cs="Times New Roman"/>
        </w:rPr>
        <w:t>одноставочного</w:t>
      </w:r>
      <w:proofErr w:type="spellEnd"/>
      <w:r w:rsidRPr="00854AB5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854AB5">
        <w:rPr>
          <w:rFonts w:ascii="Times New Roman" w:hAnsi="Times New Roman" w:cs="Times New Roman"/>
        </w:rPr>
        <w:t>двуставочного</w:t>
      </w:r>
      <w:proofErr w:type="spellEnd"/>
      <w:r w:rsidRPr="00854AB5">
        <w:rPr>
          <w:rFonts w:ascii="Times New Roman" w:hAnsi="Times New Roman" w:cs="Times New Roman"/>
        </w:rPr>
        <w:t xml:space="preserve"> тарифа)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2905" cy="2444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потребность в </w:t>
      </w:r>
      <w:proofErr w:type="spellStart"/>
      <w:r w:rsidRPr="00854AB5">
        <w:rPr>
          <w:rFonts w:ascii="Times New Roman" w:hAnsi="Times New Roman" w:cs="Times New Roman"/>
        </w:rPr>
        <w:t>теплоэнергии</w:t>
      </w:r>
      <w:proofErr w:type="spellEnd"/>
      <w:r w:rsidRPr="00854AB5">
        <w:rPr>
          <w:rFonts w:ascii="Times New Roman" w:hAnsi="Times New Roman" w:cs="Times New Roman"/>
        </w:rPr>
        <w:t xml:space="preserve"> на отопление зданий, помещений и сооружений, которая определяется по формуле, указанной для определения расчета потребности в </w:t>
      </w:r>
      <w:proofErr w:type="spellStart"/>
      <w:r w:rsidRPr="00854AB5">
        <w:rPr>
          <w:rFonts w:ascii="Times New Roman" w:hAnsi="Times New Roman" w:cs="Times New Roman"/>
        </w:rPr>
        <w:t>теплоэнергии</w:t>
      </w:r>
      <w:proofErr w:type="spellEnd"/>
      <w:r w:rsidRPr="00854AB5">
        <w:rPr>
          <w:rFonts w:ascii="Times New Roman" w:hAnsi="Times New Roman" w:cs="Times New Roman"/>
        </w:rPr>
        <w:t xml:space="preserve"> на отопление зданий и помещений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3680" cy="2444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тариф на теплоснабжение, утвержденный нормативным документом, принятым на региональном (муниципальном) уровне в установленном порядке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444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расчетная потребность в горячей воде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тариф на горячее водоснабжение, утвержденный нормативным документом, принятым на региональном (муниципальном) уровне в установленном порядке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расчетная потребность в холодном водоснабжении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233680" cy="2444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тариф на холодное водоснабжение, утвержденный нормативным документом, принятым на региональном (муниципальном) уровне в установленном порядке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расчетная потребность в водоотведении в соответствующем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3680" cy="24447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тариф на водоотведение, утвержденный нормативным документом, принятым на региональном (муниципальном) уровне в установленном порядке в соответствующем финансовом году.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В нормативных затратах на общехозяйственные нужды не учитываются расходы, которые рассчитываются в составе нормативных затрат на содержание имущества учреждения.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содержание объектов недвижимого имущества, эксплуатируемого в процессе оказания i-ой </w:t>
      </w:r>
      <w:r w:rsidR="001D58B4">
        <w:rPr>
          <w:rFonts w:ascii="Times New Roman" w:hAnsi="Times New Roman" w:cs="Times New Roman"/>
        </w:rPr>
        <w:t>муниципальной</w:t>
      </w:r>
      <w:r w:rsidR="001D58B4" w:rsidRPr="00854AB5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>услуги (в т.ч. затраты на арендные платежи), рассчитываются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530985" cy="53149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595630" cy="53149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единицы времени использования (аренды) имущественного комплекса учреждения на оказание i-ой услуги в части затрат на содержание недвижимого имущества;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2905" cy="2870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</w:t>
      </w:r>
      <w:proofErr w:type="spellStart"/>
      <w:r w:rsidRPr="00854AB5">
        <w:rPr>
          <w:rFonts w:ascii="Times New Roman" w:hAnsi="Times New Roman" w:cs="Times New Roman"/>
        </w:rPr>
        <w:t>p-ый</w:t>
      </w:r>
      <w:proofErr w:type="spellEnd"/>
      <w:r w:rsidRPr="00854AB5">
        <w:rPr>
          <w:rFonts w:ascii="Times New Roman" w:hAnsi="Times New Roman" w:cs="Times New Roman"/>
        </w:rPr>
        <w:t xml:space="preserve"> вид расходов на содержание имущественного комплекса учреждения, связанного с оказанием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общее полезное время использования имущественного комплекса в год на оказание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времени использования имущественного комплекса на оказание i-ой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Затраты на </w:t>
      </w:r>
      <w:proofErr w:type="spellStart"/>
      <w:r w:rsidRPr="00854AB5">
        <w:rPr>
          <w:rFonts w:ascii="Times New Roman" w:hAnsi="Times New Roman" w:cs="Times New Roman"/>
        </w:rPr>
        <w:t>p-ый</w:t>
      </w:r>
      <w:proofErr w:type="spellEnd"/>
      <w:r w:rsidRPr="00854AB5">
        <w:rPr>
          <w:rFonts w:ascii="Times New Roman" w:hAnsi="Times New Roman" w:cs="Times New Roman"/>
        </w:rPr>
        <w:t xml:space="preserve"> вид расходов на содержание имущественного комплекса учреждения, связанного с оказанием i-ой услуги,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82"/>
        </w:rPr>
        <w:drawing>
          <wp:inline distT="0" distB="0" distL="0" distR="0">
            <wp:extent cx="2084070" cy="26263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3680" cy="2444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систем охранно-тревожной сигнализации;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3680" cy="2762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проведение текущего ремонта;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44475"/>
            <wp:effectExtent l="19050" t="0" r="698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201930" cy="2444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лифтов;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44475"/>
            <wp:effectExtent l="19050" t="0" r="254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водонапорной насосной станции пожаротушения;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44475"/>
            <wp:effectExtent l="19050" t="0" r="698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ремонт, в том числе на подготовку отопительной системы к зимнему сезону, индивидуального теплового пункта;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444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электрооборудования (</w:t>
      </w:r>
      <w:proofErr w:type="spellStart"/>
      <w:r w:rsidRPr="00854AB5">
        <w:rPr>
          <w:rFonts w:ascii="Times New Roman" w:hAnsi="Times New Roman" w:cs="Times New Roman"/>
        </w:rPr>
        <w:t>электроподстанций</w:t>
      </w:r>
      <w:proofErr w:type="spellEnd"/>
      <w:r w:rsidRPr="00854AB5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854AB5">
        <w:rPr>
          <w:rFonts w:ascii="Times New Roman" w:hAnsi="Times New Roman" w:cs="Times New Roman"/>
        </w:rPr>
        <w:t>электрощитовых</w:t>
      </w:r>
      <w:proofErr w:type="spellEnd"/>
      <w:r w:rsidRPr="00854AB5">
        <w:rPr>
          <w:rFonts w:ascii="Times New Roman" w:hAnsi="Times New Roman" w:cs="Times New Roman"/>
        </w:rPr>
        <w:t>) административного здания (помещения);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4447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обслуживаемых устройств в составе системы охранно-тревожной сигнализации;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обслуживания 1 устройства в составе системы охранно-тревожной сигнализации;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7815" cy="276225"/>
            <wp:effectExtent l="19050" t="0" r="698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площадь k-ого здания, планируемая к проведению текущего ремонта;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7815" cy="276225"/>
            <wp:effectExtent l="19050" t="0" r="698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текущего ремонта 1 кв. м площади k-ого здания;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площадь закрепленной прилегающей территории;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1930" cy="244475"/>
            <wp:effectExtent l="19050" t="0" r="762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содержания прилегающей территории в месяц в расчете на 1 кв. м площади;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444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планируемое количество месяцев содержания прилегающей территории в очередном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площадь, в отношении которой планируется заключение договора на обслуживание и уборку;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услуги обслуживания и уборки помещения в месяц;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2905" cy="2762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месяцев использования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44475"/>
            <wp:effectExtent l="0" t="0" r="254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куб. </w:t>
      </w:r>
      <w:proofErr w:type="gramStart"/>
      <w:r w:rsidRPr="00854AB5">
        <w:rPr>
          <w:rFonts w:ascii="Times New Roman" w:hAnsi="Times New Roman" w:cs="Times New Roman"/>
        </w:rPr>
        <w:t>м</w:t>
      </w:r>
      <w:proofErr w:type="gramEnd"/>
      <w:r w:rsidRPr="00854AB5">
        <w:rPr>
          <w:rFonts w:ascii="Times New Roman" w:hAnsi="Times New Roman" w:cs="Times New Roman"/>
        </w:rPr>
        <w:t xml:space="preserve"> твердых бытовых отходов в год;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вывоза 1 куб. </w:t>
      </w:r>
      <w:proofErr w:type="gramStart"/>
      <w:r w:rsidRPr="00854AB5">
        <w:rPr>
          <w:rFonts w:ascii="Times New Roman" w:hAnsi="Times New Roman" w:cs="Times New Roman"/>
        </w:rPr>
        <w:t>м</w:t>
      </w:r>
      <w:proofErr w:type="gramEnd"/>
      <w:r w:rsidRPr="00854AB5">
        <w:rPr>
          <w:rFonts w:ascii="Times New Roman" w:hAnsi="Times New Roman" w:cs="Times New Roman"/>
        </w:rPr>
        <w:t>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3680" cy="2444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лифтов;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0975" cy="24447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текущего ремонта 1 лифта в год;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соответствующего административного помещения;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44475"/>
            <wp:effectExtent l="0" t="0" r="254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площадь помещений, для обслуживания которых предназначена водонапорная насосная станция пожаротушения;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44475"/>
            <wp:effectExtent l="19050" t="0" r="254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 соответствующего помещения;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площадь помещений, для отопления которых используется индивидуальный тепловой пункт;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 соответствующих помещений;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44475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площадь здания (помещения);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44475" cy="244475"/>
            <wp:effectExtent l="19050" t="0" r="317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текущего ремонта электрооборудования (</w:t>
      </w:r>
      <w:proofErr w:type="spellStart"/>
      <w:r w:rsidRPr="00854AB5">
        <w:rPr>
          <w:rFonts w:ascii="Times New Roman" w:hAnsi="Times New Roman" w:cs="Times New Roman"/>
        </w:rPr>
        <w:t>электроподстанций</w:t>
      </w:r>
      <w:proofErr w:type="spellEnd"/>
      <w:r w:rsidRPr="00854AB5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854AB5">
        <w:rPr>
          <w:rFonts w:ascii="Times New Roman" w:hAnsi="Times New Roman" w:cs="Times New Roman"/>
        </w:rPr>
        <w:t>электрощитовых</w:t>
      </w:r>
      <w:proofErr w:type="spellEnd"/>
      <w:r w:rsidRPr="00854AB5">
        <w:rPr>
          <w:rFonts w:ascii="Times New Roman" w:hAnsi="Times New Roman" w:cs="Times New Roman"/>
        </w:rPr>
        <w:t xml:space="preserve">) в расчете на 1 кв. м </w:t>
      </w:r>
      <w:r w:rsidRPr="00854AB5">
        <w:rPr>
          <w:rFonts w:ascii="Times New Roman" w:hAnsi="Times New Roman" w:cs="Times New Roman"/>
        </w:rPr>
        <w:lastRenderedPageBreak/>
        <w:t>соответствующего здания (помещения).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содержание объектов особо ценного движимого имущества, эксплуатируемого в процессе оказания i-ой </w:t>
      </w:r>
      <w:r w:rsidR="00B877B7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услуги, рассчитываются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775460" cy="49974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712470" cy="49974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единицы времени использования (аренды) имущественного комплекса учреждения на оказание i-ой услуги в части затрат на содержание особо ценного движимого имущества;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531495" cy="2762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</w:t>
      </w:r>
      <w:proofErr w:type="spellStart"/>
      <w:r w:rsidRPr="00854AB5">
        <w:rPr>
          <w:rFonts w:ascii="Times New Roman" w:hAnsi="Times New Roman" w:cs="Times New Roman"/>
        </w:rPr>
        <w:t>r-ый</w:t>
      </w:r>
      <w:proofErr w:type="spellEnd"/>
      <w:r w:rsidRPr="00854AB5">
        <w:rPr>
          <w:rFonts w:ascii="Times New Roman" w:hAnsi="Times New Roman" w:cs="Times New Roman"/>
        </w:rPr>
        <w:t xml:space="preserve"> вид расходов на содержание особо ценного движимого имущества, связанного с оказанием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общее полезное время использования имущественного комплекса в год на оказание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времени использования имущественного комплекса на оказание i-ой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Затраты на </w:t>
      </w:r>
      <w:proofErr w:type="spellStart"/>
      <w:r w:rsidRPr="00854AB5">
        <w:rPr>
          <w:rFonts w:ascii="Times New Roman" w:hAnsi="Times New Roman" w:cs="Times New Roman"/>
        </w:rPr>
        <w:t>r-ый</w:t>
      </w:r>
      <w:proofErr w:type="spellEnd"/>
      <w:r w:rsidRPr="00854AB5">
        <w:rPr>
          <w:rFonts w:ascii="Times New Roman" w:hAnsi="Times New Roman" w:cs="Times New Roman"/>
        </w:rPr>
        <w:t xml:space="preserve"> вид расходов на содержание особо ценного движимого имущества, связанного с оказанием i-ой услуги,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68"/>
        </w:rPr>
        <w:drawing>
          <wp:inline distT="0" distB="0" distL="0" distR="0">
            <wp:extent cx="1849755" cy="243459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ремонт транспортных средств;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2905" cy="2762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планируемые затраты на техническое обслуживание и ремонт транспортных средств, которые определяются по фактическим затратам в отчетном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7815" cy="27622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бытового оборудования;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планируемые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бытового оборудования, которые определяются по фактическим затратам в отчетном финансовом году;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7020" cy="2762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дизельных генераторных установок;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системы газового пожаротушения;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44475"/>
            <wp:effectExtent l="19050" t="0" r="254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систем кондиционирования и вентиляции;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</w:t>
      </w:r>
      <w:r w:rsidRPr="00854AB5">
        <w:rPr>
          <w:rFonts w:ascii="Times New Roman" w:hAnsi="Times New Roman" w:cs="Times New Roman"/>
        </w:rPr>
        <w:lastRenderedPageBreak/>
        <w:t>систем пожарной сигнализации;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254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систем контроля и управления доступом;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систем автоматического диспетчерского управления;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854AB5">
        <w:rPr>
          <w:rFonts w:ascii="Times New Roman" w:hAnsi="Times New Roman" w:cs="Times New Roman"/>
        </w:rPr>
        <w:t xml:space="preserve"> ремонт систем видеонаблюдения;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дизельных генераторных установок (ДГУ);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7020" cy="2762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854AB5">
        <w:rPr>
          <w:rFonts w:ascii="Times New Roman" w:hAnsi="Times New Roman" w:cs="Times New Roman"/>
        </w:rPr>
        <w:t xml:space="preserve"> ремонта 1 установки ДГУ в год;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44475"/>
            <wp:effectExtent l="0" t="0" r="698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датчиков системы газового пожаротушения;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54AB5">
        <w:rPr>
          <w:rFonts w:ascii="Times New Roman" w:hAnsi="Times New Roman" w:cs="Times New Roman"/>
        </w:rPr>
        <w:t>Рсгп</w:t>
      </w:r>
      <w:proofErr w:type="spellEnd"/>
      <w:r w:rsidRPr="00854AB5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854AB5">
        <w:rPr>
          <w:rFonts w:ascii="Times New Roman" w:hAnsi="Times New Roman" w:cs="Times New Roman"/>
        </w:rPr>
        <w:t xml:space="preserve"> ремонта 1 датчика системы газового пожаротушения в год;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72110" cy="244475"/>
            <wp:effectExtent l="0" t="0" r="889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установок кондиционирования и элементов систем вентиляции;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44475"/>
            <wp:effectExtent l="19050" t="0" r="254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854AB5">
        <w:rPr>
          <w:rFonts w:ascii="Times New Roman" w:hAnsi="Times New Roman" w:cs="Times New Roman"/>
        </w:rPr>
        <w:t xml:space="preserve"> ремонта 1 установки кондиционирования и элементов вентиляции;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44475"/>
            <wp:effectExtent l="0" t="0" r="254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</w:t>
      </w:r>
      <w:proofErr w:type="spellStart"/>
      <w:r w:rsidRPr="00854AB5">
        <w:rPr>
          <w:rFonts w:ascii="Times New Roman" w:hAnsi="Times New Roman" w:cs="Times New Roman"/>
        </w:rPr>
        <w:t>извещателей</w:t>
      </w:r>
      <w:proofErr w:type="spellEnd"/>
      <w:r w:rsidRPr="00854AB5">
        <w:rPr>
          <w:rFonts w:ascii="Times New Roman" w:hAnsi="Times New Roman" w:cs="Times New Roman"/>
        </w:rPr>
        <w:t xml:space="preserve"> пожарной сигнализации;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4447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854AB5">
        <w:rPr>
          <w:rFonts w:ascii="Times New Roman" w:hAnsi="Times New Roman" w:cs="Times New Roman"/>
        </w:rPr>
        <w:t xml:space="preserve"> ремонта 1 </w:t>
      </w:r>
      <w:proofErr w:type="spellStart"/>
      <w:r w:rsidRPr="00854AB5">
        <w:rPr>
          <w:rFonts w:ascii="Times New Roman" w:hAnsi="Times New Roman" w:cs="Times New Roman"/>
        </w:rPr>
        <w:t>извещателя</w:t>
      </w:r>
      <w:proofErr w:type="spellEnd"/>
      <w:r w:rsidRPr="00854AB5">
        <w:rPr>
          <w:rFonts w:ascii="Times New Roman" w:hAnsi="Times New Roman" w:cs="Times New Roman"/>
        </w:rPr>
        <w:t xml:space="preserve"> в год;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2110" cy="276225"/>
            <wp:effectExtent l="0" t="0" r="889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устройств в составе систем контроля и управления доступом;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254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текущего ремонта 1 устройства в составе систем контроля и управления доступом в год;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2110" cy="2762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обслуживаемых устройств в составе систем автоматического диспетчерского управления;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854AB5">
        <w:rPr>
          <w:rFonts w:ascii="Times New Roman" w:hAnsi="Times New Roman" w:cs="Times New Roman"/>
        </w:rPr>
        <w:t xml:space="preserve"> ремонта 1 устройства в составе систем автоматического диспетчерского управления в год;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44475"/>
            <wp:effectExtent l="0" t="0" r="254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обслуживаемых устройств в составе систем видеонаблюдения;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854AB5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854AB5">
        <w:rPr>
          <w:rFonts w:ascii="Times New Roman" w:hAnsi="Times New Roman" w:cs="Times New Roman"/>
        </w:rPr>
        <w:t xml:space="preserve"> ремонта 1 устройства в составе систем видеонаблюдения в год.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приобретение услуг связи для i-ой </w:t>
      </w:r>
      <w:r w:rsidR="00B877B7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рассчитываются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382395" cy="53149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531495" cy="53149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единицы времени использования (аренды) имущественного комплекса учреждения на оказание i-ой услуги в части затрат на услуги связи;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7815" cy="2870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</w:t>
      </w:r>
      <w:proofErr w:type="spellStart"/>
      <w:r w:rsidRPr="00854AB5">
        <w:rPr>
          <w:rFonts w:ascii="Times New Roman" w:hAnsi="Times New Roman" w:cs="Times New Roman"/>
        </w:rPr>
        <w:t>q-ый</w:t>
      </w:r>
      <w:proofErr w:type="spellEnd"/>
      <w:r w:rsidRPr="00854AB5">
        <w:rPr>
          <w:rFonts w:ascii="Times New Roman" w:hAnsi="Times New Roman" w:cs="Times New Roman"/>
        </w:rPr>
        <w:t xml:space="preserve"> вид расходов на услуги связи, </w:t>
      </w:r>
      <w:proofErr w:type="gramStart"/>
      <w:r w:rsidRPr="00854AB5">
        <w:rPr>
          <w:rFonts w:ascii="Times New Roman" w:hAnsi="Times New Roman" w:cs="Times New Roman"/>
        </w:rPr>
        <w:t>связанного</w:t>
      </w:r>
      <w:proofErr w:type="gramEnd"/>
      <w:r w:rsidRPr="00854AB5">
        <w:rPr>
          <w:rFonts w:ascii="Times New Roman" w:hAnsi="Times New Roman" w:cs="Times New Roman"/>
        </w:rPr>
        <w:t xml:space="preserve"> с оказанием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общее полезное время использования имущественного комплекса в год на оказание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762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времени использования имущественного комплекса на оказание i-ой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Затраты на </w:t>
      </w:r>
      <w:proofErr w:type="spellStart"/>
      <w:r w:rsidRPr="00854AB5">
        <w:rPr>
          <w:rFonts w:ascii="Times New Roman" w:hAnsi="Times New Roman" w:cs="Times New Roman"/>
        </w:rPr>
        <w:t>q-ый</w:t>
      </w:r>
      <w:proofErr w:type="spellEnd"/>
      <w:r w:rsidRPr="00854AB5">
        <w:rPr>
          <w:rFonts w:ascii="Times New Roman" w:hAnsi="Times New Roman" w:cs="Times New Roman"/>
        </w:rPr>
        <w:t xml:space="preserve"> вид расходов на услуги связи, </w:t>
      </w:r>
      <w:proofErr w:type="gramStart"/>
      <w:r w:rsidRPr="00854AB5">
        <w:rPr>
          <w:rFonts w:ascii="Times New Roman" w:hAnsi="Times New Roman" w:cs="Times New Roman"/>
        </w:rPr>
        <w:t>связанного</w:t>
      </w:r>
      <w:proofErr w:type="gramEnd"/>
      <w:r w:rsidRPr="00854AB5">
        <w:rPr>
          <w:rFonts w:ascii="Times New Roman" w:hAnsi="Times New Roman" w:cs="Times New Roman"/>
        </w:rPr>
        <w:t xml:space="preserve"> с оказанием i-ой услуги,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0"/>
        </w:rPr>
        <w:lastRenderedPageBreak/>
        <w:drawing>
          <wp:inline distT="0" distB="0" distL="0" distR="0">
            <wp:extent cx="3211195" cy="1754505"/>
            <wp:effectExtent l="0" t="0" r="825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3680" cy="24447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абонентскую плату;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76225" cy="244475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телефонных номеров голосовой связи;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ежемесячная цена одного местного телефонного соединения. Определяется из нормативов региональных обслуживающих организаций;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N - количество месяцев предоставления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44475"/>
            <wp:effectExtent l="19050" t="0" r="698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повременную оплату местных, междугородних телефонных соединений;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Q - количество телефонных номеров голосовой связи;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продолжительность местных соединений в месяц в расчете на 1 телефонный номер голосовой связи;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минуты разговора при местных соединениях;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N - количество месяцев предоставления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продолжительность междугородних соединений в месяц в расчете на 1 телефонный номер голосовой связи по </w:t>
      </w:r>
      <w:proofErr w:type="spellStart"/>
      <w:r w:rsidRPr="00854AB5">
        <w:rPr>
          <w:rFonts w:ascii="Times New Roman" w:hAnsi="Times New Roman" w:cs="Times New Roman"/>
        </w:rPr>
        <w:t>i-ому</w:t>
      </w:r>
      <w:proofErr w:type="spellEnd"/>
      <w:r w:rsidRPr="00854AB5">
        <w:rPr>
          <w:rFonts w:ascii="Times New Roman" w:hAnsi="Times New Roman" w:cs="Times New Roman"/>
        </w:rPr>
        <w:t xml:space="preserve"> тарифу;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минуты разговора при междугородних соединениях по </w:t>
      </w:r>
      <w:proofErr w:type="spellStart"/>
      <w:r w:rsidRPr="00854AB5">
        <w:rPr>
          <w:rFonts w:ascii="Times New Roman" w:hAnsi="Times New Roman" w:cs="Times New Roman"/>
        </w:rPr>
        <w:t>i-ому</w:t>
      </w:r>
      <w:proofErr w:type="spellEnd"/>
      <w:r w:rsidRPr="00854AB5">
        <w:rPr>
          <w:rFonts w:ascii="Times New Roman" w:hAnsi="Times New Roman" w:cs="Times New Roman"/>
        </w:rPr>
        <w:t xml:space="preserve"> тарифу;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оплату услуг сотовой связи;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2110" cy="276225"/>
            <wp:effectExtent l="0" t="0" r="889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номеров сотовой связи по i-ой должности в соответствии с нормативами по обеспечению, определенными федеральным государственным органом;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1905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ежемесячная цена в расчете на 1 телефонный номер сотовой связи i-ой должности в соответствии с нормативами по обеспечению, определенными </w:t>
      </w:r>
      <w:r w:rsidR="00B877B7">
        <w:rPr>
          <w:rFonts w:ascii="Times New Roman" w:hAnsi="Times New Roman" w:cs="Times New Roman"/>
        </w:rPr>
        <w:t>администрацией сельского поселения</w:t>
      </w:r>
      <w:r w:rsidRPr="00854AB5">
        <w:rPr>
          <w:rFonts w:ascii="Times New Roman" w:hAnsi="Times New Roman" w:cs="Times New Roman"/>
        </w:rPr>
        <w:t>, с учетом требований, установленных в таблице 2, являющейся приложением к настоящему Порядку;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44475" cy="244475"/>
            <wp:effectExtent l="19050" t="0" r="317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Интернет для планшетного компьютера;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76225"/>
            <wp:effectExtent l="0" t="0" r="254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sim-карт по i-ой должности, но не </w:t>
      </w:r>
      <w:proofErr w:type="gramStart"/>
      <w:r w:rsidRPr="00854AB5">
        <w:rPr>
          <w:rFonts w:ascii="Times New Roman" w:hAnsi="Times New Roman" w:cs="Times New Roman"/>
        </w:rPr>
        <w:t>более предельного</w:t>
      </w:r>
      <w:proofErr w:type="gramEnd"/>
      <w:r w:rsidRPr="00854AB5">
        <w:rPr>
          <w:rFonts w:ascii="Times New Roman" w:hAnsi="Times New Roman" w:cs="Times New Roman"/>
        </w:rPr>
        <w:t xml:space="preserve"> количества, установленного в соответствии с нормативами по обеспечению, определенными </w:t>
      </w:r>
      <w:r w:rsidR="00B877B7">
        <w:rPr>
          <w:rFonts w:ascii="Times New Roman" w:hAnsi="Times New Roman" w:cs="Times New Roman"/>
        </w:rPr>
        <w:t>администрацией сельского поселения</w:t>
      </w:r>
      <w:r w:rsidRPr="00854AB5">
        <w:rPr>
          <w:rFonts w:ascii="Times New Roman" w:hAnsi="Times New Roman" w:cs="Times New Roman"/>
        </w:rPr>
        <w:t>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7020" cy="2762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ежемесячная цена в расчете на 1 sim-карту по i-ой должности, но не более размера, установленного в соответствии с нормативами по обеспечению, определенными </w:t>
      </w:r>
      <w:r w:rsidR="00B877B7">
        <w:rPr>
          <w:rFonts w:ascii="Times New Roman" w:hAnsi="Times New Roman" w:cs="Times New Roman"/>
        </w:rPr>
        <w:t>администрацией сельского поселения</w:t>
      </w:r>
      <w:r w:rsidRPr="00854AB5">
        <w:rPr>
          <w:rFonts w:ascii="Times New Roman" w:hAnsi="Times New Roman" w:cs="Times New Roman"/>
        </w:rPr>
        <w:t>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1930" cy="24447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Интернет;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7020" cy="2762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каналов передачи данных сети Интернет с i-ой пропускной способностью;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3680" cy="2762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месячная цена аренды канала передачи данных сети Интернет с i-ой пропускной способностью;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3680" cy="27622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оплату иных услуг связи;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7020" cy="2762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по i-ой иной услуге связи, определяемая по фактическим данным отчетного финансового года.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приобретение транспортных услуг для i-ой </w:t>
      </w:r>
      <w:r w:rsidR="001F190F">
        <w:rPr>
          <w:rFonts w:ascii="Times New Roman" w:hAnsi="Times New Roman" w:cs="Times New Roman"/>
        </w:rPr>
        <w:t>муниципальной</w:t>
      </w:r>
      <w:r w:rsidR="001F190F" w:rsidRPr="00854AB5">
        <w:rPr>
          <w:rFonts w:ascii="Times New Roman" w:hAnsi="Times New Roman" w:cs="Times New Roman"/>
        </w:rPr>
        <w:t xml:space="preserve"> </w:t>
      </w:r>
      <w:r w:rsidRPr="00854AB5">
        <w:rPr>
          <w:rFonts w:ascii="Times New Roman" w:hAnsi="Times New Roman" w:cs="Times New Roman"/>
        </w:rPr>
        <w:t xml:space="preserve">услуги </w:t>
      </w:r>
      <w:r w:rsidRPr="00854AB5">
        <w:rPr>
          <w:rFonts w:ascii="Times New Roman" w:hAnsi="Times New Roman" w:cs="Times New Roman"/>
        </w:rPr>
        <w:lastRenderedPageBreak/>
        <w:t>рассчитываются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382395" cy="49974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531495" cy="49974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единицы времени использования (аренды) имущественного комплекса учреждения на оказание i-ой услуги в части затрат на транспортные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97815" cy="25527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</w:t>
      </w:r>
      <w:proofErr w:type="spellStart"/>
      <w:r w:rsidRPr="00854AB5">
        <w:rPr>
          <w:rFonts w:ascii="Times New Roman" w:hAnsi="Times New Roman" w:cs="Times New Roman"/>
        </w:rPr>
        <w:t>t-ый</w:t>
      </w:r>
      <w:proofErr w:type="spellEnd"/>
      <w:r w:rsidRPr="00854AB5">
        <w:rPr>
          <w:rFonts w:ascii="Times New Roman" w:hAnsi="Times New Roman" w:cs="Times New Roman"/>
        </w:rPr>
        <w:t xml:space="preserve"> вид расходов на транспортные услуги, </w:t>
      </w:r>
      <w:proofErr w:type="gramStart"/>
      <w:r w:rsidRPr="00854AB5">
        <w:rPr>
          <w:rFonts w:ascii="Times New Roman" w:hAnsi="Times New Roman" w:cs="Times New Roman"/>
        </w:rPr>
        <w:t>связанного</w:t>
      </w:r>
      <w:proofErr w:type="gramEnd"/>
      <w:r w:rsidRPr="00854AB5">
        <w:rPr>
          <w:rFonts w:ascii="Times New Roman" w:hAnsi="Times New Roman" w:cs="Times New Roman"/>
        </w:rPr>
        <w:t xml:space="preserve"> с оказанием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5527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общее полезное время использования имущественного комплекса в год на оказание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5527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времени использования имущественного комплекса на оказание i-ой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Затраты на </w:t>
      </w:r>
      <w:proofErr w:type="spellStart"/>
      <w:r w:rsidRPr="00854AB5">
        <w:rPr>
          <w:rFonts w:ascii="Times New Roman" w:hAnsi="Times New Roman" w:cs="Times New Roman"/>
        </w:rPr>
        <w:t>t-ый</w:t>
      </w:r>
      <w:proofErr w:type="spellEnd"/>
      <w:r w:rsidRPr="00854AB5">
        <w:rPr>
          <w:rFonts w:ascii="Times New Roman" w:hAnsi="Times New Roman" w:cs="Times New Roman"/>
        </w:rPr>
        <w:t xml:space="preserve"> вид расходов на транспортные услуги, </w:t>
      </w:r>
      <w:proofErr w:type="gramStart"/>
      <w:r w:rsidRPr="00854AB5">
        <w:rPr>
          <w:rFonts w:ascii="Times New Roman" w:hAnsi="Times New Roman" w:cs="Times New Roman"/>
        </w:rPr>
        <w:t>связанного</w:t>
      </w:r>
      <w:proofErr w:type="gramEnd"/>
      <w:r w:rsidRPr="00854AB5">
        <w:rPr>
          <w:rFonts w:ascii="Times New Roman" w:hAnsi="Times New Roman" w:cs="Times New Roman"/>
        </w:rPr>
        <w:t xml:space="preserve"> с оказанием i-ой услуги, определяются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74"/>
        </w:rPr>
        <w:drawing>
          <wp:inline distT="0" distB="0" distL="0" distR="0">
            <wp:extent cx="1998980" cy="1127125"/>
            <wp:effectExtent l="0" t="0" r="127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3680" cy="24447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по договору на оказание услуг доставки грузов;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7020" cy="2444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планируемое к приобретению количество услуг доставки грузов в год;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1 услуги доставки груза;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7020" cy="25527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оплату услуг найма транспортных средств;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2110" cy="25527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планируемое к найму количество </w:t>
      </w:r>
      <w:proofErr w:type="spellStart"/>
      <w:r w:rsidRPr="00854AB5">
        <w:rPr>
          <w:rFonts w:ascii="Times New Roman" w:hAnsi="Times New Roman" w:cs="Times New Roman"/>
        </w:rPr>
        <w:t>i-ых</w:t>
      </w:r>
      <w:proofErr w:type="spellEnd"/>
      <w:r w:rsidRPr="00854AB5">
        <w:rPr>
          <w:rFonts w:ascii="Times New Roman" w:hAnsi="Times New Roman" w:cs="Times New Roman"/>
        </w:rPr>
        <w:t xml:space="preserve"> транспортных средств;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97815" cy="25527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найма i-го транспортного средства в месяц;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N - планируемое количество месяцев найма транспортного средства;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44475" cy="244475"/>
            <wp:effectExtent l="19050" t="0" r="317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оплату разовых услуг пассажирских перевозок при проведении совещания;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33680" cy="25527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планируемое количество к приобретению разовых услуг пассажирских перевозок;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2725" cy="24447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среднее количество часов аренды транспортного средства;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0975" cy="24447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1 часа аренды транспортного средства;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7020" cy="25527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оплату проезда работника к месту нахождения учебного заведения и обратно;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0360" cy="255270"/>
            <wp:effectExtent l="19050" t="0" r="254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7020" cy="25527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цена проезда к месту нахождения учебного заведения.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 xml:space="preserve">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="001F190F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(административно-управленческого, административно-хозяйственного, вспомогательного и иного персонала), для i-ой услуги рассчитываются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445895" cy="49974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lastRenderedPageBreak/>
        <w:drawing>
          <wp:inline distT="0" distB="0" distL="0" distR="0">
            <wp:extent cx="553085" cy="49974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единицы времени использования (аренды) имущественного комплекса учреждения на оказание i-ой услуги в части затрат на оплату труда и начисления на выплаты по оплате труда работников, которые не принимают непосредственного участия в оказании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61315" cy="25527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годовой фонд оплаты труда u-ой штатной единицы работников, которые не принимают непосредственного участия в оказании </w:t>
      </w:r>
      <w:r w:rsidR="001F190F">
        <w:rPr>
          <w:rFonts w:ascii="Times New Roman" w:hAnsi="Times New Roman" w:cs="Times New Roman"/>
        </w:rPr>
        <w:t>муниципальной</w:t>
      </w:r>
      <w:r w:rsidRPr="00854AB5">
        <w:rPr>
          <w:rFonts w:ascii="Times New Roman" w:hAnsi="Times New Roman" w:cs="Times New Roman"/>
        </w:rPr>
        <w:t xml:space="preserve"> услуги (административно-управленческого, административно-хозяйственного, вспомогательного и иного персонала), для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5527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общее полезное время использования имущественного комплекса в год на оказание i-ой услуги;</w:t>
      </w:r>
    </w:p>
    <w:p w:rsidR="00854AB5" w:rsidRPr="001F190F" w:rsidRDefault="00854AB5" w:rsidP="001F1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5527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времени использования имущественного комплекса на оказание i-ой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13. Нормативные затраты на приобретение прочих услуг для i-ой услуги рассчитываются по формуле: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467485" cy="49974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>, где: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553085" cy="49974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стоимость единицы времени использования (аренды) имущественного комплекса учреждения на оказание i-ой услуги в части прочих нормативных затрат;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72110" cy="25527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затраты на </w:t>
      </w:r>
      <w:proofErr w:type="spellStart"/>
      <w:r w:rsidRPr="00854AB5">
        <w:rPr>
          <w:rFonts w:ascii="Times New Roman" w:hAnsi="Times New Roman" w:cs="Times New Roman"/>
        </w:rPr>
        <w:t>v-ый</w:t>
      </w:r>
      <w:proofErr w:type="spellEnd"/>
      <w:r w:rsidRPr="00854AB5">
        <w:rPr>
          <w:rFonts w:ascii="Times New Roman" w:hAnsi="Times New Roman" w:cs="Times New Roman"/>
        </w:rPr>
        <w:t xml:space="preserve"> вид прочих нормативных затрат, </w:t>
      </w:r>
      <w:proofErr w:type="gramStart"/>
      <w:r w:rsidRPr="00854AB5">
        <w:rPr>
          <w:rFonts w:ascii="Times New Roman" w:hAnsi="Times New Roman" w:cs="Times New Roman"/>
        </w:rPr>
        <w:t>связанного</w:t>
      </w:r>
      <w:proofErr w:type="gramEnd"/>
      <w:r w:rsidRPr="00854AB5">
        <w:rPr>
          <w:rFonts w:ascii="Times New Roman" w:hAnsi="Times New Roman" w:cs="Times New Roman"/>
        </w:rPr>
        <w:t xml:space="preserve"> с оказанием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5527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общее полезное время использования имущественного комплекса в год на оказание i-ой услуги;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0360" cy="25527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AB5">
        <w:rPr>
          <w:rFonts w:ascii="Times New Roman" w:hAnsi="Times New Roman" w:cs="Times New Roman"/>
        </w:rPr>
        <w:t xml:space="preserve"> - норма времени использования имущественного комплекса на оказание i-ой услуги.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Par313"/>
      <w:bookmarkEnd w:id="0"/>
      <w:r w:rsidRPr="00854AB5">
        <w:rPr>
          <w:rFonts w:ascii="Times New Roman" w:hAnsi="Times New Roman" w:cs="Times New Roman"/>
        </w:rPr>
        <w:t>ИНФОРМАЦИЯ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О СОСТОЯНИИ ГОТОВНОСТИ ОБЩИХ ТРЕБОВАНИЙ К ПОРЯДКУ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ОПРЕДЕЛЕНИЯ НОРМАТИВНЫХ ЗАТРАТ НА ОКАЗАНИЕ ГОСУДАРСТВЕННЫХ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И МУНИЦИПАЛЬНЫХ УСЛУГ, ПРИМЕНЯЕМЫХ ПРИ РАСЧЕТЕ ОБЪЕМА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СУБСИДИИ НА ФИНАНСОВОЕ ОБЕСПЕЧЕНИЕ ВЫПОЛНЕНИЯ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ГОСУДАРСТВЕННОГО (МУНИЦИПАЛЬНОГО) ЗАДАНИЯ НА ОКАЗАНИЕ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ГОСУДАРСТВЕННЫХ (МУНИЦИПАЛЬНЫХ) УСЛУГ (ВЫПОЛНЕНИЕ РАБОТ)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(3 НОЯБРЯ И 1 ДЕКАБРЯ 2014 ГОДА)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FD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854AB5" w:rsidRPr="00854AB5" w:rsidSect="00EB5F2F">
          <w:pgSz w:w="11905" w:h="16838"/>
          <w:pgMar w:top="567" w:right="850" w:bottom="1134" w:left="1560" w:header="720" w:footer="720" w:gutter="0"/>
          <w:cols w:space="720"/>
          <w:noEndnote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"/>
        <w:gridCol w:w="2410"/>
        <w:gridCol w:w="1347"/>
        <w:gridCol w:w="1588"/>
        <w:gridCol w:w="1223"/>
        <w:gridCol w:w="1588"/>
        <w:gridCol w:w="1223"/>
        <w:gridCol w:w="1351"/>
        <w:gridCol w:w="1219"/>
        <w:gridCol w:w="1231"/>
      </w:tblGrid>
      <w:tr w:rsidR="00854AB5" w:rsidRPr="00854AB5" w:rsidTr="00FD78B1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854A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4AB5">
              <w:rPr>
                <w:rFonts w:ascii="Times New Roman" w:hAnsi="Times New Roman" w:cs="Times New Roman"/>
              </w:rPr>
              <w:t>/</w:t>
            </w:r>
            <w:proofErr w:type="spellStart"/>
            <w:r w:rsidRPr="00854A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Наименование федерального органа исполнительной власти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Информация о согласовании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Заключение Минюста России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 xml:space="preserve">Утверждено </w:t>
            </w:r>
            <w:hyperlink w:anchor="Par414" w:history="1">
              <w:r w:rsidRPr="00854AB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854AB5" w:rsidRPr="00854AB5" w:rsidTr="00FD78B1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Минэкономразвития России</w:t>
            </w: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AB5" w:rsidRPr="00854AB5" w:rsidTr="00FD78B1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 xml:space="preserve">Представлено на согласование </w:t>
            </w:r>
            <w:hyperlink w:anchor="Par413" w:history="1">
              <w:r w:rsidRPr="00854AB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 xml:space="preserve">Представлено на согласование </w:t>
            </w:r>
            <w:hyperlink w:anchor="Par413" w:history="1">
              <w:r w:rsidRPr="00854AB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 xml:space="preserve">Согласовано </w:t>
            </w:r>
            <w:hyperlink w:anchor="Par413" w:history="1">
              <w:r w:rsidRPr="00854AB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Представлено на заключение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Получено заключение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AB5" w:rsidRPr="00854AB5" w:rsidTr="00FD78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13</w:t>
            </w:r>
          </w:p>
        </w:tc>
      </w:tr>
      <w:tr w:rsidR="00854AB5" w:rsidRPr="00854AB5" w:rsidTr="00FD78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AB5" w:rsidRPr="00854AB5" w:rsidTr="00FD78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AB5" w:rsidRPr="00854AB5" w:rsidTr="00FD78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AB5" w:rsidRPr="00854AB5" w:rsidTr="00FD78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AB5" w:rsidRPr="00854AB5" w:rsidTr="00FD78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AB5" w:rsidRPr="00854AB5" w:rsidTr="00FD78B1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4A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B5" w:rsidRPr="00854AB5" w:rsidRDefault="00854AB5" w:rsidP="00FD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854AB5" w:rsidRPr="00854AB5" w:rsidSect="00854AB5">
          <w:pgSz w:w="16838" w:h="11905" w:orient="landscape"/>
          <w:pgMar w:top="1559" w:right="567" w:bottom="851" w:left="1134" w:header="720" w:footer="720" w:gutter="0"/>
          <w:cols w:space="720"/>
          <w:noEndnote/>
          <w:docGrid w:linePitch="360"/>
        </w:sect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54AB5">
        <w:rPr>
          <w:rFonts w:ascii="Times New Roman" w:hAnsi="Times New Roman" w:cs="Times New Roman"/>
        </w:rPr>
        <w:t>--------------------------------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13"/>
      <w:bookmarkEnd w:id="1"/>
      <w:r w:rsidRPr="00854AB5">
        <w:rPr>
          <w:rFonts w:ascii="Times New Roman" w:hAnsi="Times New Roman" w:cs="Times New Roman"/>
        </w:rPr>
        <w:t>&lt;*&gt; Указываются реквизиты сопроводительного письма и/или заключения.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14"/>
      <w:bookmarkEnd w:id="2"/>
      <w:r w:rsidRPr="00854AB5">
        <w:rPr>
          <w:rFonts w:ascii="Times New Roman" w:hAnsi="Times New Roman" w:cs="Times New Roman"/>
        </w:rPr>
        <w:t>&lt;**&gt; Указываются реквизиты нормативного правового акта.</w:t>
      </w: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4AB5" w:rsidRPr="00854AB5" w:rsidRDefault="00854AB5" w:rsidP="00854A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54AB5" w:rsidRPr="00854AB5" w:rsidRDefault="00854AB5" w:rsidP="00854AB5">
      <w:pPr>
        <w:rPr>
          <w:rFonts w:ascii="Times New Roman" w:hAnsi="Times New Roman" w:cs="Times New Roman"/>
        </w:rPr>
      </w:pPr>
      <w:bookmarkStart w:id="3" w:name="_GoBack"/>
      <w:bookmarkEnd w:id="3"/>
    </w:p>
    <w:p w:rsidR="00854AB5" w:rsidRPr="00854AB5" w:rsidRDefault="00854AB5" w:rsidP="00EB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4AB5" w:rsidRPr="00854AB5" w:rsidSect="00EB5F2F">
      <w:pgSz w:w="11905" w:h="16838"/>
      <w:pgMar w:top="567" w:right="850" w:bottom="1134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BA3"/>
    <w:multiLevelType w:val="hybridMultilevel"/>
    <w:tmpl w:val="E4FAEE62"/>
    <w:lvl w:ilvl="0" w:tplc="936063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5185"/>
    <w:multiLevelType w:val="hybridMultilevel"/>
    <w:tmpl w:val="2014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72CE"/>
    <w:multiLevelType w:val="multilevel"/>
    <w:tmpl w:val="135E7C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ED0"/>
    <w:rsid w:val="00193ED0"/>
    <w:rsid w:val="001D58B4"/>
    <w:rsid w:val="001F190F"/>
    <w:rsid w:val="002F39F2"/>
    <w:rsid w:val="00332C60"/>
    <w:rsid w:val="00454C76"/>
    <w:rsid w:val="00496EE0"/>
    <w:rsid w:val="00535111"/>
    <w:rsid w:val="00570C9D"/>
    <w:rsid w:val="005C64B3"/>
    <w:rsid w:val="005D5A46"/>
    <w:rsid w:val="0072455E"/>
    <w:rsid w:val="00854AB5"/>
    <w:rsid w:val="008C535F"/>
    <w:rsid w:val="00984BDA"/>
    <w:rsid w:val="009E573C"/>
    <w:rsid w:val="00B877B7"/>
    <w:rsid w:val="00C5591B"/>
    <w:rsid w:val="00CA6A2E"/>
    <w:rsid w:val="00CB3C7A"/>
    <w:rsid w:val="00E009E7"/>
    <w:rsid w:val="00E43715"/>
    <w:rsid w:val="00E833A0"/>
    <w:rsid w:val="00E9331E"/>
    <w:rsid w:val="00EB5F2F"/>
    <w:rsid w:val="00ED5AE4"/>
    <w:rsid w:val="00F335B2"/>
    <w:rsid w:val="00FD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437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38" Type="http://schemas.openxmlformats.org/officeDocument/2006/relationships/image" Target="media/image132.wmf"/><Relationship Id="rId154" Type="http://schemas.openxmlformats.org/officeDocument/2006/relationships/image" Target="media/image148.wmf"/><Relationship Id="rId159" Type="http://schemas.openxmlformats.org/officeDocument/2006/relationships/image" Target="media/image153.wmf"/><Relationship Id="rId175" Type="http://schemas.openxmlformats.org/officeDocument/2006/relationships/image" Target="media/image169.wmf"/><Relationship Id="rId170" Type="http://schemas.openxmlformats.org/officeDocument/2006/relationships/image" Target="media/image164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image" Target="media/image143.wmf"/><Relationship Id="rId5" Type="http://schemas.openxmlformats.org/officeDocument/2006/relationships/image" Target="media/image1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65" Type="http://schemas.openxmlformats.org/officeDocument/2006/relationships/image" Target="media/image159.wmf"/><Relationship Id="rId181" Type="http://schemas.openxmlformats.org/officeDocument/2006/relationships/fontTable" Target="fontTable.xml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5.wmf"/><Relationship Id="rId176" Type="http://schemas.openxmlformats.org/officeDocument/2006/relationships/image" Target="media/image170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60.wmf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486728D87203B70D03DC60720C7FB3597A712BE6F3834C114C99BDC47F690C59EB177C6033CG" TargetMode="Externa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166.wmf"/><Relationship Id="rId180" Type="http://schemas.openxmlformats.org/officeDocument/2006/relationships/image" Target="media/image174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7" Type="http://schemas.openxmlformats.org/officeDocument/2006/relationships/hyperlink" Target="consultantplus://offline/ref=BD0486728D87203B70D03DC60720C7FB3597A413BC6E3834C114C99BDC47F690C59EB174C43468D2073AG" TargetMode="Externa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2015-04-08T01:14:00Z</cp:lastPrinted>
  <dcterms:created xsi:type="dcterms:W3CDTF">2015-03-02T07:22:00Z</dcterms:created>
  <dcterms:modified xsi:type="dcterms:W3CDTF">2015-04-08T01:15:00Z</dcterms:modified>
</cp:coreProperties>
</file>