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3E5E9D" w:rsidP="003E5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ПРОГНОЗУ СОЦИАЛЬНО-ЭКОНОМИЧЕСКОГО РАЗВИТИЯ МУНИЦИПАЛЬНОГО ОБРАЗОВАННИЯ СЕЛЬСКОЕ ПОСЛЕНИЕ «ИВОЛГИНСКОЕ»</w:t>
      </w:r>
    </w:p>
    <w:p w:rsidR="003E5E9D" w:rsidRDefault="00543244" w:rsidP="00543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СП «Иволгинское» формируется из налоговых и неналоговых доходов, безвозмездных поступлений из бюджета муниципального района.</w:t>
      </w:r>
    </w:p>
    <w:p w:rsidR="00543244" w:rsidRDefault="00543244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планирования бюджета существенную роль играет налогооблагаемая база по налогу на имущество и налогу на землю.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6"/>
        <w:gridCol w:w="2783"/>
        <w:gridCol w:w="1299"/>
        <w:gridCol w:w="1980"/>
        <w:gridCol w:w="2003"/>
      </w:tblGrid>
      <w:tr w:rsidR="00EB2871" w:rsidTr="00EB2871">
        <w:tc>
          <w:tcPr>
            <w:tcW w:w="786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299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0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200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поступлений</w:t>
            </w:r>
          </w:p>
        </w:tc>
      </w:tr>
      <w:tr w:rsidR="00EB2871" w:rsidTr="00EB2871">
        <w:tc>
          <w:tcPr>
            <w:tcW w:w="786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99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6185</w:t>
            </w:r>
          </w:p>
        </w:tc>
        <w:tc>
          <w:tcPr>
            <w:tcW w:w="1980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2188978718</w:t>
            </w:r>
          </w:p>
        </w:tc>
        <w:tc>
          <w:tcPr>
            <w:tcW w:w="200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6566936,15</w:t>
            </w:r>
          </w:p>
        </w:tc>
      </w:tr>
      <w:tr w:rsidR="00EB2871" w:rsidTr="00EB2871">
        <w:tc>
          <w:tcPr>
            <w:tcW w:w="786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99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3452</w:t>
            </w:r>
          </w:p>
        </w:tc>
        <w:tc>
          <w:tcPr>
            <w:tcW w:w="1980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126230621</w:t>
            </w:r>
          </w:p>
        </w:tc>
        <w:tc>
          <w:tcPr>
            <w:tcW w:w="200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126230,62</w:t>
            </w:r>
          </w:p>
        </w:tc>
      </w:tr>
      <w:tr w:rsidR="00EB2871" w:rsidTr="00EB2871">
        <w:tc>
          <w:tcPr>
            <w:tcW w:w="786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9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0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03" w:type="dxa"/>
          </w:tcPr>
          <w:p w:rsidR="00EB2871" w:rsidRDefault="00EB2871" w:rsidP="005432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6693166,77</w:t>
            </w:r>
          </w:p>
        </w:tc>
      </w:tr>
    </w:tbl>
    <w:p w:rsidR="00543244" w:rsidRDefault="00543244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44" w:rsidRDefault="00EB2871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для таблицы были взяты из республиканской информационной системы АИС ИЗК Республики Бурятия. Данные таблицы не учитывают предоставленные льготы по налогообложению.</w:t>
      </w:r>
    </w:p>
    <w:p w:rsidR="002D5ECE" w:rsidRDefault="002D5ECE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выпадающим доходам:</w:t>
      </w:r>
    </w:p>
    <w:p w:rsidR="00EB2871" w:rsidRDefault="002D5ECE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ECE">
        <w:drawing>
          <wp:inline distT="0" distB="0" distL="0" distR="0" wp14:anchorId="0F1F162B" wp14:editId="36A23B60">
            <wp:extent cx="5940425" cy="36034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CE" w:rsidRDefault="002D5ECE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211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 оформлены, значит по ним не поступают доходы.</w:t>
      </w:r>
    </w:p>
    <w:p w:rsidR="002D5ECE" w:rsidRDefault="000258A6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8A6">
        <w:drawing>
          <wp:inline distT="0" distB="0" distL="0" distR="0" wp14:anchorId="68FB66B6" wp14:editId="0FA04590">
            <wp:extent cx="5940425" cy="2622350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A6" w:rsidRDefault="000258A6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сумма выпадающих налогов 183,3 тыс. рублей. </w:t>
      </w:r>
    </w:p>
    <w:p w:rsidR="000258A6" w:rsidRDefault="000258A6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подсчетам получается 215 тыс. рублей выпадают из доходов сельского поселения.</w:t>
      </w:r>
    </w:p>
    <w:p w:rsidR="000258A6" w:rsidRDefault="000258A6" w:rsidP="00543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сделан не по всем населенным пунктам, для завершения работы нужно продолжит работу. </w:t>
      </w:r>
    </w:p>
    <w:p w:rsidR="00543244" w:rsidRDefault="000258A6" w:rsidP="00025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введена льгота по пенсионерам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07DBF" w:rsidRPr="00A07DBF">
        <w:rPr>
          <w:rFonts w:ascii="Times New Roman" w:hAnsi="Times New Roman" w:cs="Times New Roman"/>
          <w:sz w:val="28"/>
          <w:szCs w:val="28"/>
        </w:rPr>
        <w:t xml:space="preserve"> – </w:t>
      </w:r>
      <w:r w:rsidR="00A07DBF">
        <w:rPr>
          <w:rFonts w:ascii="Times New Roman" w:hAnsi="Times New Roman" w:cs="Times New Roman"/>
          <w:sz w:val="28"/>
          <w:szCs w:val="28"/>
        </w:rPr>
        <w:t>это минус 5 лет, т.е. еще увеличивается сумма выпадающих налогов.</w:t>
      </w:r>
    </w:p>
    <w:p w:rsidR="00A07DBF" w:rsidRDefault="00A07DBF" w:rsidP="00025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будет применяться новая кадастровая стоимость на земельные участки для целей налогообложения, министерство земельных и имущественных отношений Республики Бурятия цифр не довела.</w:t>
      </w:r>
    </w:p>
    <w:p w:rsidR="00A07DBF" w:rsidRDefault="00A07DBF" w:rsidP="00A07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всех отраслей экономики платят в бюджет поселения эти же налоги, рост их количества и увеличение их недвижимости положительно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сказывается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доходную часть бюджета сельского поселения.</w:t>
      </w:r>
    </w:p>
    <w:p w:rsidR="00A07DBF" w:rsidRDefault="00A07DBF" w:rsidP="00A07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на территории поселения в принципе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  получит свое развитие за счет предоставления земель в аренду из бывших земель ОПХ Иволгинское», но на данном этапе количество налогоплательщиков не много.</w:t>
      </w:r>
    </w:p>
    <w:p w:rsidR="00A07DBF" w:rsidRDefault="00A07DBF" w:rsidP="00A07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промышленности строится, в ближайшее время не будет. На территории поселения есть щебень, глина и известь, есть стронций, по ним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это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интересно. </w:t>
      </w:r>
    </w:p>
    <w:p w:rsidR="00A07DBF" w:rsidRDefault="00A07DBF" w:rsidP="00A07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Медленными темпами идет развитие паломнического и оздоровительного туризма.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планируется благоустроить, в поселении есть план освоения территории, ищем инвесторов.</w:t>
      </w:r>
    </w:p>
    <w:p w:rsidR="00A07DBF" w:rsidRPr="00A07DBF" w:rsidRDefault="00A07DBF" w:rsidP="00A07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bookmarkStart w:id="0" w:name="_GoBack"/>
      <w:bookmarkEnd w:id="0"/>
    </w:p>
    <w:sectPr w:rsidR="00A07DBF" w:rsidRPr="00A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10E"/>
    <w:multiLevelType w:val="hybridMultilevel"/>
    <w:tmpl w:val="81D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74"/>
    <w:rsid w:val="000258A6"/>
    <w:rsid w:val="001F3B74"/>
    <w:rsid w:val="002D5ECE"/>
    <w:rsid w:val="003E5E9D"/>
    <w:rsid w:val="004862E2"/>
    <w:rsid w:val="00543244"/>
    <w:rsid w:val="008B10AD"/>
    <w:rsid w:val="00A07DBF"/>
    <w:rsid w:val="00E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44"/>
    <w:pPr>
      <w:ind w:left="720"/>
      <w:contextualSpacing/>
    </w:pPr>
  </w:style>
  <w:style w:type="table" w:styleId="a4">
    <w:name w:val="Table Grid"/>
    <w:basedOn w:val="a1"/>
    <w:uiPriority w:val="59"/>
    <w:rsid w:val="0054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2020-11-02T06:13:00Z</cp:lastPrinted>
  <dcterms:created xsi:type="dcterms:W3CDTF">2020-11-02T05:15:00Z</dcterms:created>
  <dcterms:modified xsi:type="dcterms:W3CDTF">2020-11-02T06:52:00Z</dcterms:modified>
</cp:coreProperties>
</file>